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086"/>
        <w:gridCol w:w="1418"/>
        <w:gridCol w:w="5067"/>
      </w:tblGrid>
      <w:tr w:rsidR="000F7D48" w:rsidRPr="00BE74EB" w:rsidTr="00BE74EB">
        <w:trPr>
          <w:trHeight w:val="10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8" w:rsidRPr="00BE74EB" w:rsidRDefault="000F7D48" w:rsidP="00BE74EB">
            <w:pPr>
              <w:pStyle w:val="Default"/>
              <w:jc w:val="center"/>
              <w:rPr>
                <w:color w:val="auto"/>
              </w:rPr>
            </w:pPr>
            <w:r w:rsidRPr="00BE74EB">
              <w:rPr>
                <w:bCs/>
                <w:color w:val="auto"/>
              </w:rPr>
              <w:t>Факторы риска (только актуальные для ОО)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8" w:rsidRPr="00BE74EB" w:rsidRDefault="000F7D48" w:rsidP="00BE74EB">
            <w:pPr>
              <w:pStyle w:val="Default"/>
              <w:jc w:val="center"/>
              <w:rPr>
                <w:color w:val="auto"/>
              </w:rPr>
            </w:pPr>
            <w:r w:rsidRPr="00BE74EB">
              <w:rPr>
                <w:color w:val="auto"/>
              </w:rPr>
              <w:t>Значимость фактора риска (высокая/средняя/низкая)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8" w:rsidRPr="00BE74EB" w:rsidRDefault="000F7D48" w:rsidP="00BE74EB">
            <w:pPr>
              <w:pStyle w:val="Default"/>
              <w:tabs>
                <w:tab w:val="center" w:pos="5342"/>
                <w:tab w:val="left" w:pos="7215"/>
              </w:tabs>
              <w:jc w:val="center"/>
              <w:rPr>
                <w:color w:val="auto"/>
              </w:rPr>
            </w:pPr>
            <w:r w:rsidRPr="00BE74EB">
              <w:rPr>
                <w:color w:val="auto"/>
              </w:rPr>
              <w:t>Краткое описание</w:t>
            </w:r>
          </w:p>
        </w:tc>
      </w:tr>
      <w:tr w:rsidR="000F7D48" w:rsidRPr="00BE74EB" w:rsidTr="00BE74EB">
        <w:trPr>
          <w:trHeight w:val="7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7D48" w:rsidRPr="00BE74EB" w:rsidRDefault="000F7D48" w:rsidP="00BE74EB">
            <w:pPr>
              <w:pStyle w:val="Default"/>
            </w:pPr>
            <w:r w:rsidRPr="00BE74EB">
              <w:t>1. Низкий уровень оснащения школы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>низкий</w:t>
            </w:r>
          </w:p>
        </w:tc>
        <w:tc>
          <w:tcPr>
            <w:tcW w:w="2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7D48" w:rsidRPr="00BE74EB" w:rsidRDefault="0041319A" w:rsidP="00BE74EB">
            <w:pPr>
              <w:pStyle w:val="Default"/>
              <w:jc w:val="both"/>
            </w:pPr>
            <w:r w:rsidRPr="00BE74EB">
              <w:t>Имеется  компьютерный класс – кабинет информатики, оснащенный  ноутбуками</w:t>
            </w:r>
            <w:r w:rsidR="00E25E60" w:rsidRPr="00BE74EB">
              <w:t>, в кабинетах – проекторы, н</w:t>
            </w:r>
            <w:r w:rsidR="001A202D">
              <w:t>о</w:t>
            </w:r>
            <w:bookmarkStart w:id="0" w:name="_GoBack"/>
            <w:bookmarkEnd w:id="0"/>
            <w:r w:rsidR="00E25E60" w:rsidRPr="00BE74EB">
              <w:t>утбуки</w:t>
            </w:r>
          </w:p>
        </w:tc>
      </w:tr>
      <w:tr w:rsidR="000F7D48" w:rsidRPr="00BE74EB" w:rsidTr="00BE74EB">
        <w:trPr>
          <w:trHeight w:val="231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7D48" w:rsidRPr="00BE74EB" w:rsidRDefault="000F7D48" w:rsidP="00BE74EB">
            <w:pPr>
              <w:pStyle w:val="Default"/>
            </w:pPr>
            <w:r w:rsidRPr="00BE74EB">
              <w:t xml:space="preserve">2. Дефицит педагогических кадров 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>высокий</w:t>
            </w:r>
          </w:p>
        </w:tc>
        <w:tc>
          <w:tcPr>
            <w:tcW w:w="2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 xml:space="preserve"> Вакансия учителя математики</w:t>
            </w:r>
          </w:p>
        </w:tc>
      </w:tr>
      <w:tr w:rsidR="000F7D48" w:rsidRPr="00BE74EB" w:rsidTr="00BE74EB">
        <w:trPr>
          <w:trHeight w:val="523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7D48" w:rsidRPr="00BE74EB" w:rsidRDefault="000F7D48" w:rsidP="00BE74EB">
            <w:pPr>
              <w:pStyle w:val="Default"/>
            </w:pPr>
            <w:r w:rsidRPr="00BE74EB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>средняя</w:t>
            </w:r>
          </w:p>
        </w:tc>
        <w:tc>
          <w:tcPr>
            <w:tcW w:w="26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 xml:space="preserve"> </w:t>
            </w:r>
            <w:r w:rsidRPr="00BE74EB">
              <w:rPr>
                <w:color w:val="auto"/>
                <w:sz w:val="22"/>
                <w:szCs w:val="22"/>
              </w:rPr>
              <w:t xml:space="preserve"> </w:t>
            </w:r>
            <w:r w:rsidRPr="00BE74EB">
              <w:t>Высокая доля педагогов, не имеющих квалификационную категорию</w:t>
            </w:r>
            <w:r w:rsidR="00E25E60" w:rsidRPr="00BE74EB">
              <w:t xml:space="preserve"> или соответствие занимаемой должности (вновь принятые педагоги)</w:t>
            </w:r>
            <w:r w:rsidRPr="00BE74EB">
              <w:t>, частая смена классных руководителей в выпускном классе</w:t>
            </w:r>
            <w:r w:rsidR="00E25E60" w:rsidRPr="00BE74EB">
              <w:t>, преподавание учителем предмета не по профилю.</w:t>
            </w:r>
          </w:p>
        </w:tc>
      </w:tr>
      <w:tr w:rsidR="000F7D48" w:rsidRPr="00BE74EB" w:rsidTr="00BE74EB">
        <w:trPr>
          <w:trHeight w:val="523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D48" w:rsidRPr="00BE74EB" w:rsidRDefault="000F7D48" w:rsidP="00BE74EB">
            <w:pPr>
              <w:pStyle w:val="Default"/>
              <w:rPr>
                <w:bCs/>
              </w:rPr>
            </w:pPr>
            <w:r w:rsidRPr="00BE74EB">
              <w:rPr>
                <w:bCs/>
              </w:rPr>
              <w:t xml:space="preserve">4. </w:t>
            </w:r>
            <w:proofErr w:type="spellStart"/>
            <w:r w:rsidRPr="00BE74EB">
              <w:rPr>
                <w:bCs/>
              </w:rPr>
              <w:t>Несформированность</w:t>
            </w:r>
            <w:proofErr w:type="spellEnd"/>
            <w:r w:rsidRPr="00BE74EB">
              <w:rPr>
                <w:bCs/>
              </w:rPr>
              <w:t xml:space="preserve"> </w:t>
            </w:r>
            <w:proofErr w:type="spellStart"/>
            <w:r w:rsidRPr="00BE74EB">
              <w:rPr>
                <w:bCs/>
              </w:rPr>
              <w:t>внутришкольной</w:t>
            </w:r>
            <w:proofErr w:type="spellEnd"/>
            <w:r w:rsidRPr="00BE74EB">
              <w:rPr>
                <w:bCs/>
              </w:rPr>
              <w:t xml:space="preserve"> системы повышения квалификации </w:t>
            </w:r>
          </w:p>
          <w:p w:rsidR="000F7D48" w:rsidRPr="00BE74EB" w:rsidRDefault="000F7D48" w:rsidP="00BE74EB">
            <w:pPr>
              <w:pStyle w:val="Default"/>
            </w:pP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>низкая</w:t>
            </w:r>
          </w:p>
        </w:tc>
        <w:tc>
          <w:tcPr>
            <w:tcW w:w="26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 xml:space="preserve"> Коллектив состои</w:t>
            </w:r>
            <w:r w:rsidR="00E25E60" w:rsidRPr="00BE74EB">
              <w:t xml:space="preserve">т из 15 педагогов, периодическое </w:t>
            </w:r>
            <w:r w:rsidRPr="00BE74EB">
              <w:t xml:space="preserve"> про</w:t>
            </w:r>
            <w:r w:rsidR="00E25E60" w:rsidRPr="00BE74EB">
              <w:t>хождение КПК, наставничество в школе.</w:t>
            </w:r>
          </w:p>
        </w:tc>
      </w:tr>
      <w:tr w:rsidR="000F7D48" w:rsidRPr="00BE74EB" w:rsidTr="00BE74EB">
        <w:trPr>
          <w:trHeight w:val="523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D48" w:rsidRPr="00BE74EB" w:rsidRDefault="000F7D48" w:rsidP="00BE74EB">
            <w:pPr>
              <w:pStyle w:val="Default"/>
              <w:rPr>
                <w:bCs/>
              </w:rPr>
            </w:pPr>
            <w:r w:rsidRPr="00BE74EB">
              <w:rPr>
                <w:bCs/>
              </w:rPr>
              <w:t xml:space="preserve">5.Высокая доля </w:t>
            </w:r>
            <w:proofErr w:type="gramStart"/>
            <w:r w:rsidRPr="00BE74EB">
              <w:rPr>
                <w:bCs/>
              </w:rPr>
              <w:t>обучающихся</w:t>
            </w:r>
            <w:proofErr w:type="gramEnd"/>
            <w:r w:rsidRPr="00BE74EB">
              <w:rPr>
                <w:bCs/>
              </w:rPr>
              <w:t xml:space="preserve"> с рисками учебной </w:t>
            </w:r>
            <w:proofErr w:type="spellStart"/>
            <w:r w:rsidRPr="00BE74EB">
              <w:rPr>
                <w:bCs/>
              </w:rPr>
              <w:t>неуспешности</w:t>
            </w:r>
            <w:proofErr w:type="spellEnd"/>
          </w:p>
          <w:p w:rsidR="000F7D48" w:rsidRPr="00BE74EB" w:rsidRDefault="000F7D48" w:rsidP="00BE74EB">
            <w:pPr>
              <w:pStyle w:val="Default"/>
              <w:rPr>
                <w:bCs/>
              </w:rPr>
            </w:pP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D3278B" w:rsidP="00BE74EB">
            <w:pPr>
              <w:pStyle w:val="Default"/>
              <w:jc w:val="both"/>
            </w:pPr>
            <w:r w:rsidRPr="00BE74EB">
              <w:t>низкий</w:t>
            </w:r>
          </w:p>
        </w:tc>
        <w:tc>
          <w:tcPr>
            <w:tcW w:w="26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 xml:space="preserve">Отсутствие дифференцированной работы по отдельным предметам, недостатки в индивидуальной работе учителя с </w:t>
            </w:r>
            <w:proofErr w:type="gramStart"/>
            <w:r w:rsidRPr="00BE74EB">
              <w:t>обучающимися</w:t>
            </w:r>
            <w:proofErr w:type="gramEnd"/>
            <w:r w:rsidRPr="00BE74EB">
              <w:t>, а также классного руководителя</w:t>
            </w:r>
            <w:r w:rsidR="00D3278B" w:rsidRPr="00BE74EB">
              <w:t xml:space="preserve"> и психолога</w:t>
            </w:r>
          </w:p>
        </w:tc>
      </w:tr>
      <w:tr w:rsidR="000F7D48" w:rsidRPr="00BE74EB" w:rsidTr="00BE74EB">
        <w:trPr>
          <w:trHeight w:val="523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D48" w:rsidRPr="00BE74EB" w:rsidRDefault="000F7D48" w:rsidP="00BE74EB">
            <w:pPr>
              <w:pStyle w:val="Default"/>
            </w:pPr>
            <w:r w:rsidRPr="00BE74EB">
              <w:rPr>
                <w:bCs/>
              </w:rPr>
              <w:t xml:space="preserve">6. Низкий уровень вовлеченности родителей </w:t>
            </w:r>
          </w:p>
          <w:p w:rsidR="000F7D48" w:rsidRPr="00BE74EB" w:rsidRDefault="000F7D48" w:rsidP="00BE74EB">
            <w:pPr>
              <w:pStyle w:val="Default"/>
            </w:pP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>низкий</w:t>
            </w:r>
          </w:p>
        </w:tc>
        <w:tc>
          <w:tcPr>
            <w:tcW w:w="26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 xml:space="preserve"> Своевременное информирование и обеспечение консультативной поддержки педагогами и классным руководителем</w:t>
            </w:r>
          </w:p>
        </w:tc>
      </w:tr>
      <w:tr w:rsidR="000F7D48" w:rsidRPr="00BE74EB" w:rsidTr="00BE74EB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D48" w:rsidRPr="00BE74EB" w:rsidRDefault="000F7D48" w:rsidP="00BE74EB">
            <w:pPr>
              <w:pStyle w:val="Default"/>
              <w:rPr>
                <w:bCs/>
              </w:rPr>
            </w:pPr>
            <w:r w:rsidRPr="00BE74EB">
              <w:rPr>
                <w:bCs/>
              </w:rPr>
              <w:t>7. Низкая адаптивность учебного процесса</w:t>
            </w:r>
          </w:p>
          <w:p w:rsidR="000F7D48" w:rsidRPr="00BE74EB" w:rsidRDefault="000F7D48" w:rsidP="00BE74EB">
            <w:pPr>
              <w:pStyle w:val="Default"/>
            </w:pP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>низкий</w:t>
            </w:r>
          </w:p>
        </w:tc>
        <w:tc>
          <w:tcPr>
            <w:tcW w:w="2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>Системы объективного наблюдения за образовательными результатами, которая позволяет своевременно корректировать образовательный процесс с целью повышения образовательных результатов</w:t>
            </w:r>
          </w:p>
        </w:tc>
      </w:tr>
      <w:tr w:rsidR="000F7D48" w:rsidRPr="00BE74EB" w:rsidTr="00BE74EB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7D48" w:rsidRPr="00BE74EB" w:rsidRDefault="000F7D48" w:rsidP="00BE74EB">
            <w:pPr>
              <w:pStyle w:val="Default"/>
            </w:pPr>
            <w:r w:rsidRPr="00BE74EB">
              <w:t xml:space="preserve">8. Высокая доля </w:t>
            </w:r>
            <w:proofErr w:type="gramStart"/>
            <w:r w:rsidRPr="00BE74EB">
              <w:t>обучающихся</w:t>
            </w:r>
            <w:proofErr w:type="gramEnd"/>
            <w:r w:rsidRPr="00BE74EB">
              <w:t xml:space="preserve"> с ОВЗ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>средний</w:t>
            </w:r>
          </w:p>
        </w:tc>
        <w:tc>
          <w:tcPr>
            <w:tcW w:w="2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 xml:space="preserve"> Доля детей с ОВЗ</w:t>
            </w:r>
            <w:r w:rsidRPr="00BE74EB">
              <w:tab/>
              <w:t xml:space="preserve"> составляет  16%</w:t>
            </w:r>
          </w:p>
        </w:tc>
      </w:tr>
      <w:tr w:rsidR="000F7D48" w:rsidRPr="00BE74EB" w:rsidTr="00BE74EB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7D48" w:rsidRPr="00BE74EB" w:rsidRDefault="000F7D48" w:rsidP="00BE74EB">
            <w:pPr>
              <w:pStyle w:val="Default"/>
            </w:pPr>
            <w:r w:rsidRPr="00BE74EB">
              <w:t>9. Низкое качество преодоления языковых и культурных барьеров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0F7D48" w:rsidP="00BE74EB">
            <w:pPr>
              <w:pStyle w:val="Default"/>
              <w:jc w:val="both"/>
            </w:pPr>
            <w:r w:rsidRPr="00BE74EB">
              <w:t>низкий</w:t>
            </w:r>
          </w:p>
        </w:tc>
        <w:tc>
          <w:tcPr>
            <w:tcW w:w="2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542E54" w:rsidP="00BE74EB">
            <w:pPr>
              <w:pStyle w:val="Default"/>
              <w:jc w:val="both"/>
            </w:pPr>
            <w:r w:rsidRPr="00BE74EB">
              <w:t>Значительного снижения результатов обучения,</w:t>
            </w:r>
            <w:r w:rsidR="000F7D48" w:rsidRPr="00BE74EB">
              <w:t xml:space="preserve"> связанных непосредственно с языковыми трудностями</w:t>
            </w:r>
            <w:r w:rsidRPr="00BE74EB">
              <w:t>, не наблюдается</w:t>
            </w:r>
          </w:p>
          <w:p w:rsidR="000F7D48" w:rsidRPr="00BE74EB" w:rsidRDefault="000F7D48" w:rsidP="00BE74EB">
            <w:pPr>
              <w:pStyle w:val="Default"/>
              <w:jc w:val="both"/>
            </w:pPr>
          </w:p>
        </w:tc>
      </w:tr>
      <w:tr w:rsidR="000F7D48" w:rsidRPr="00BE74EB" w:rsidTr="00BE74EB">
        <w:trPr>
          <w:trHeight w:val="523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D48" w:rsidRPr="00BE74EB" w:rsidRDefault="000F7D48" w:rsidP="00BE74EB">
            <w:pPr>
              <w:pStyle w:val="Default"/>
              <w:rPr>
                <w:bCs/>
              </w:rPr>
            </w:pPr>
            <w:r w:rsidRPr="00BE74EB">
              <w:t xml:space="preserve">10. </w:t>
            </w:r>
            <w:r w:rsidRPr="00BE74EB">
              <w:rPr>
                <w:bCs/>
              </w:rPr>
              <w:t>Пониженный уровень качества школьной образовательной и воспитательной среды</w:t>
            </w:r>
          </w:p>
          <w:p w:rsidR="000F7D48" w:rsidRPr="00BE74EB" w:rsidRDefault="000F7D48" w:rsidP="00BE74EB">
            <w:pPr>
              <w:pStyle w:val="Default"/>
            </w:pP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813A79" w:rsidP="00BE74EB">
            <w:pPr>
              <w:pStyle w:val="Default"/>
              <w:jc w:val="both"/>
            </w:pPr>
            <w:r w:rsidRPr="00BE74EB">
              <w:t>низкий</w:t>
            </w:r>
          </w:p>
        </w:tc>
        <w:tc>
          <w:tcPr>
            <w:tcW w:w="2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D48" w:rsidRPr="00BE74EB" w:rsidRDefault="00813A79" w:rsidP="00BE74EB">
            <w:pPr>
              <w:pStyle w:val="Default"/>
              <w:jc w:val="both"/>
            </w:pPr>
            <w:r w:rsidRPr="00BE74EB">
              <w:t xml:space="preserve">Профессиональное сотрудничество педагогов. Педагогическое взаимодействие с </w:t>
            </w:r>
            <w:proofErr w:type="gramStart"/>
            <w:r w:rsidRPr="00BE74EB">
              <w:t>обучающимися</w:t>
            </w:r>
            <w:proofErr w:type="gramEnd"/>
            <w:r w:rsidRPr="00BE74EB">
              <w:t xml:space="preserve">. Развитие профессионального самоопределения </w:t>
            </w:r>
            <w:proofErr w:type="gramStart"/>
            <w:r w:rsidRPr="00BE74EB">
              <w:t>обучающихся</w:t>
            </w:r>
            <w:proofErr w:type="gramEnd"/>
            <w:r w:rsidRPr="00BE74EB">
              <w:t>.</w:t>
            </w:r>
          </w:p>
        </w:tc>
      </w:tr>
    </w:tbl>
    <w:tbl>
      <w:tblPr>
        <w:tblStyle w:val="a3"/>
        <w:tblpPr w:leftFromText="180" w:rightFromText="180" w:vertAnchor="text" w:horzAnchor="margin" w:tblpY="-12899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E74EB" w:rsidRPr="00BE74EB" w:rsidTr="00BE74EB">
        <w:tc>
          <w:tcPr>
            <w:tcW w:w="3652" w:type="dxa"/>
          </w:tcPr>
          <w:p w:rsidR="00BE74EB" w:rsidRDefault="00BE74EB" w:rsidP="00BE7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4EB" w:rsidRDefault="00BE74EB" w:rsidP="00BE7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4EB" w:rsidRPr="00BE74EB" w:rsidRDefault="00BE74EB" w:rsidP="00BE74EB">
            <w:pPr>
              <w:rPr>
                <w:rFonts w:ascii="Times New Roman" w:hAnsi="Times New Roman"/>
                <w:sz w:val="24"/>
                <w:szCs w:val="24"/>
              </w:rPr>
            </w:pPr>
            <w:r w:rsidRPr="00BE74EB">
              <w:rPr>
                <w:rFonts w:ascii="Times New Roman" w:hAnsi="Times New Roman"/>
                <w:sz w:val="24"/>
                <w:szCs w:val="24"/>
              </w:rPr>
              <w:t xml:space="preserve">Значимость фактора риска в ОО </w:t>
            </w:r>
          </w:p>
        </w:tc>
        <w:tc>
          <w:tcPr>
            <w:tcW w:w="5919" w:type="dxa"/>
          </w:tcPr>
          <w:p w:rsidR="00BE74EB" w:rsidRDefault="00BE74EB" w:rsidP="00BE7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4EB" w:rsidRDefault="00BE74EB" w:rsidP="00BE7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4EB" w:rsidRPr="00BE74EB" w:rsidRDefault="00BE74EB" w:rsidP="00BE74EB">
            <w:pPr>
              <w:rPr>
                <w:rFonts w:ascii="Times New Roman" w:hAnsi="Times New Roman"/>
                <w:sz w:val="24"/>
                <w:szCs w:val="24"/>
              </w:rPr>
            </w:pPr>
            <w:r w:rsidRPr="00BE74EB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</w:tc>
      </w:tr>
      <w:tr w:rsidR="00BE74EB" w:rsidRPr="00BE74EB" w:rsidTr="00BE74EB">
        <w:tc>
          <w:tcPr>
            <w:tcW w:w="3652" w:type="dxa"/>
          </w:tcPr>
          <w:p w:rsidR="00BE74EB" w:rsidRPr="00BE74EB" w:rsidRDefault="00BE74EB" w:rsidP="00BE74EB">
            <w:pPr>
              <w:rPr>
                <w:rFonts w:ascii="Times New Roman" w:hAnsi="Times New Roman"/>
                <w:sz w:val="24"/>
                <w:szCs w:val="24"/>
              </w:rPr>
            </w:pPr>
            <w:r w:rsidRPr="00BE74EB">
              <w:rPr>
                <w:rFonts w:ascii="Times New Roman" w:hAnsi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5919" w:type="dxa"/>
          </w:tcPr>
          <w:p w:rsidR="00BE74EB" w:rsidRPr="00BE74EB" w:rsidRDefault="00BE74EB" w:rsidP="00BE74EB">
            <w:pPr>
              <w:rPr>
                <w:rFonts w:ascii="Times New Roman" w:hAnsi="Times New Roman"/>
                <w:sz w:val="24"/>
                <w:szCs w:val="24"/>
              </w:rPr>
            </w:pPr>
            <w:r w:rsidRPr="00BE74EB">
              <w:rPr>
                <w:rFonts w:ascii="Times New Roman" w:hAnsi="Times New Roman"/>
                <w:sz w:val="24"/>
                <w:szCs w:val="24"/>
              </w:rPr>
              <w:t xml:space="preserve">требуется принятие мер </w:t>
            </w:r>
          </w:p>
        </w:tc>
      </w:tr>
      <w:tr w:rsidR="00BE74EB" w:rsidRPr="00BE74EB" w:rsidTr="00BE74EB">
        <w:tc>
          <w:tcPr>
            <w:tcW w:w="3652" w:type="dxa"/>
          </w:tcPr>
          <w:p w:rsidR="00BE74EB" w:rsidRPr="00BE74EB" w:rsidRDefault="00BE74EB" w:rsidP="00BE74EB">
            <w:pPr>
              <w:rPr>
                <w:rFonts w:ascii="Times New Roman" w:hAnsi="Times New Roman"/>
                <w:sz w:val="24"/>
                <w:szCs w:val="24"/>
              </w:rPr>
            </w:pPr>
            <w:r w:rsidRPr="00BE74EB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5919" w:type="dxa"/>
          </w:tcPr>
          <w:p w:rsidR="00BE74EB" w:rsidRPr="00BE74EB" w:rsidRDefault="00BE74EB" w:rsidP="00BE74EB">
            <w:pPr>
              <w:rPr>
                <w:rFonts w:ascii="Times New Roman" w:hAnsi="Times New Roman"/>
                <w:sz w:val="24"/>
                <w:szCs w:val="24"/>
              </w:rPr>
            </w:pPr>
            <w:r w:rsidRPr="00BE74EB">
              <w:rPr>
                <w:rFonts w:ascii="Times New Roman" w:hAnsi="Times New Roman"/>
                <w:sz w:val="24"/>
                <w:szCs w:val="24"/>
              </w:rPr>
              <w:t xml:space="preserve">требуется дополнительная оценка ситуации куратором </w:t>
            </w:r>
          </w:p>
        </w:tc>
      </w:tr>
      <w:tr w:rsidR="00BE74EB" w:rsidRPr="00BE74EB" w:rsidTr="00BE74EB">
        <w:tc>
          <w:tcPr>
            <w:tcW w:w="3652" w:type="dxa"/>
          </w:tcPr>
          <w:p w:rsidR="00BE74EB" w:rsidRPr="00BE74EB" w:rsidRDefault="00BE74EB" w:rsidP="00BE74EB">
            <w:pPr>
              <w:rPr>
                <w:rFonts w:ascii="Times New Roman" w:hAnsi="Times New Roman"/>
                <w:sz w:val="24"/>
                <w:szCs w:val="24"/>
              </w:rPr>
            </w:pPr>
            <w:r w:rsidRPr="00BE74EB"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5919" w:type="dxa"/>
          </w:tcPr>
          <w:p w:rsidR="00BE74EB" w:rsidRPr="00BE74EB" w:rsidRDefault="00BE74EB" w:rsidP="00BE74EB">
            <w:pPr>
              <w:rPr>
                <w:rFonts w:ascii="Times New Roman" w:hAnsi="Times New Roman"/>
                <w:sz w:val="24"/>
                <w:szCs w:val="24"/>
              </w:rPr>
            </w:pPr>
            <w:r w:rsidRPr="00BE74EB">
              <w:rPr>
                <w:rFonts w:ascii="Times New Roman" w:hAnsi="Times New Roman"/>
                <w:sz w:val="24"/>
                <w:szCs w:val="24"/>
              </w:rPr>
              <w:t xml:space="preserve">возможна дополнительная оценка ситуации куратором </w:t>
            </w:r>
          </w:p>
        </w:tc>
      </w:tr>
    </w:tbl>
    <w:p w:rsidR="00307C89" w:rsidRPr="00BE74EB" w:rsidRDefault="00307C89">
      <w:pPr>
        <w:rPr>
          <w:rFonts w:ascii="Times New Roman" w:hAnsi="Times New Roman"/>
          <w:sz w:val="28"/>
          <w:szCs w:val="28"/>
        </w:rPr>
      </w:pPr>
    </w:p>
    <w:sectPr w:rsidR="00307C89" w:rsidRPr="00BE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A7"/>
    <w:rsid w:val="00040822"/>
    <w:rsid w:val="000F7D48"/>
    <w:rsid w:val="001A202D"/>
    <w:rsid w:val="002F0944"/>
    <w:rsid w:val="00307C89"/>
    <w:rsid w:val="00315D0F"/>
    <w:rsid w:val="003845B5"/>
    <w:rsid w:val="00395974"/>
    <w:rsid w:val="0041319A"/>
    <w:rsid w:val="00422366"/>
    <w:rsid w:val="005131A9"/>
    <w:rsid w:val="00542E54"/>
    <w:rsid w:val="00575CDD"/>
    <w:rsid w:val="00737698"/>
    <w:rsid w:val="007E3194"/>
    <w:rsid w:val="00813A79"/>
    <w:rsid w:val="008B26FB"/>
    <w:rsid w:val="008F77E8"/>
    <w:rsid w:val="00926706"/>
    <w:rsid w:val="00946FA7"/>
    <w:rsid w:val="009A2A9C"/>
    <w:rsid w:val="00A448E3"/>
    <w:rsid w:val="00A6333E"/>
    <w:rsid w:val="00B57377"/>
    <w:rsid w:val="00BE74EB"/>
    <w:rsid w:val="00C04696"/>
    <w:rsid w:val="00C97B74"/>
    <w:rsid w:val="00CB2170"/>
    <w:rsid w:val="00D3278B"/>
    <w:rsid w:val="00E226EA"/>
    <w:rsid w:val="00E25E60"/>
    <w:rsid w:val="00E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F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6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F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6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2023-02-28T09:45:00Z</dcterms:created>
  <dcterms:modified xsi:type="dcterms:W3CDTF">2023-03-01T04:39:00Z</dcterms:modified>
</cp:coreProperties>
</file>