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47" w:rsidRDefault="006D0347" w:rsidP="0030403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ГБУ ДПО «Кинельский ресурсный центр»</w:t>
      </w:r>
    </w:p>
    <w:p w:rsidR="006D0347" w:rsidRDefault="006D0347" w:rsidP="0030403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347" w:rsidRDefault="006D0347" w:rsidP="0030403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403C" w:rsidRDefault="0030403C" w:rsidP="0030403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СЕМИНАРА</w:t>
      </w:r>
    </w:p>
    <w:p w:rsidR="001A2E7B" w:rsidRDefault="0030403C" w:rsidP="0030403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03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Многофункциональное наставничество как инструмент повышения уровня профессиональной компетентности педагога</w:t>
      </w:r>
    </w:p>
    <w:p w:rsidR="0030403C" w:rsidRDefault="006D0347" w:rsidP="00753417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дата: </w:t>
      </w:r>
      <w:r w:rsidR="00753417">
        <w:rPr>
          <w:rFonts w:ascii="Times New Roman" w:hAnsi="Times New Roman" w:cs="Times New Roman"/>
          <w:sz w:val="28"/>
          <w:szCs w:val="28"/>
          <w:shd w:val="clear" w:color="auto" w:fill="FFFFFF"/>
        </w:rPr>
        <w:t>05.04.2023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4252"/>
        <w:gridCol w:w="3119"/>
      </w:tblGrid>
      <w:tr w:rsidR="006D0347" w:rsidTr="006D0347">
        <w:tc>
          <w:tcPr>
            <w:tcW w:w="540" w:type="dxa"/>
          </w:tcPr>
          <w:p w:rsidR="006D0347" w:rsidRPr="006D0347" w:rsidRDefault="006D0347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0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6D0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D0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553" w:type="dxa"/>
          </w:tcPr>
          <w:p w:rsidR="006D0347" w:rsidRPr="006D0347" w:rsidRDefault="006D0347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4252" w:type="dxa"/>
          </w:tcPr>
          <w:p w:rsidR="006D0347" w:rsidRPr="006D0347" w:rsidRDefault="006D0347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выступления</w:t>
            </w:r>
          </w:p>
        </w:tc>
        <w:tc>
          <w:tcPr>
            <w:tcW w:w="3119" w:type="dxa"/>
          </w:tcPr>
          <w:p w:rsidR="006D0347" w:rsidRPr="006D0347" w:rsidRDefault="006D0347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Докладчик</w:t>
            </w:r>
          </w:p>
        </w:tc>
      </w:tr>
      <w:tr w:rsidR="006D0347" w:rsidTr="006D0347">
        <w:tc>
          <w:tcPr>
            <w:tcW w:w="540" w:type="dxa"/>
          </w:tcPr>
          <w:p w:rsidR="006D0347" w:rsidRPr="006D0347" w:rsidRDefault="006D0347" w:rsidP="006D03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3" w:type="dxa"/>
          </w:tcPr>
          <w:p w:rsidR="006D0347" w:rsidRPr="006D0347" w:rsidRDefault="006D0347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14.00-14.20</w:t>
            </w:r>
          </w:p>
        </w:tc>
        <w:tc>
          <w:tcPr>
            <w:tcW w:w="4252" w:type="dxa"/>
          </w:tcPr>
          <w:p w:rsidR="006D0347" w:rsidRPr="006D0347" w:rsidRDefault="006D0347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Нормативная база реализации программы многофункционального наставничества</w:t>
            </w:r>
          </w:p>
        </w:tc>
        <w:tc>
          <w:tcPr>
            <w:tcW w:w="3119" w:type="dxa"/>
          </w:tcPr>
          <w:p w:rsidR="006D0347" w:rsidRPr="006D0347" w:rsidRDefault="006D0347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Л.Т. Ларина, методист Кинельского ресурсного центра, окружной координатор реализации программы наставничества</w:t>
            </w:r>
          </w:p>
        </w:tc>
      </w:tr>
      <w:tr w:rsidR="006D0347" w:rsidTr="006D0347">
        <w:tc>
          <w:tcPr>
            <w:tcW w:w="540" w:type="dxa"/>
          </w:tcPr>
          <w:p w:rsidR="006D0347" w:rsidRPr="006D0347" w:rsidRDefault="006D0347" w:rsidP="006D03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3" w:type="dxa"/>
          </w:tcPr>
          <w:p w:rsidR="006D0347" w:rsidRPr="006D0347" w:rsidRDefault="006D0347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14.20-14.40</w:t>
            </w:r>
          </w:p>
        </w:tc>
        <w:tc>
          <w:tcPr>
            <w:tcW w:w="4252" w:type="dxa"/>
          </w:tcPr>
          <w:p w:rsidR="006D0347" w:rsidRPr="006D0347" w:rsidRDefault="006D0347" w:rsidP="006D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347">
              <w:rPr>
                <w:rFonts w:ascii="Times New Roman" w:hAnsi="Times New Roman" w:cs="Times New Roman"/>
                <w:sz w:val="24"/>
                <w:szCs w:val="24"/>
              </w:rPr>
              <w:t>Модели сопровождения педагогов: опыт и перспективы (виды, формы и методы наставничества.</w:t>
            </w:r>
            <w:proofErr w:type="gramEnd"/>
            <w:r w:rsidRPr="006D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347">
              <w:rPr>
                <w:rFonts w:ascii="Times New Roman" w:hAnsi="Times New Roman" w:cs="Times New Roman"/>
                <w:sz w:val="24"/>
                <w:szCs w:val="24"/>
              </w:rPr>
              <w:t>Модели наставничества).</w:t>
            </w:r>
            <w:proofErr w:type="gramEnd"/>
          </w:p>
        </w:tc>
        <w:tc>
          <w:tcPr>
            <w:tcW w:w="3119" w:type="dxa"/>
          </w:tcPr>
          <w:p w:rsidR="006D0347" w:rsidRPr="006D0347" w:rsidRDefault="006D0347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Л.Т. Ларина, методис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 Кинельского ресурсного центра</w:t>
            </w:r>
          </w:p>
        </w:tc>
      </w:tr>
      <w:tr w:rsidR="006D0347" w:rsidTr="006D0347">
        <w:tc>
          <w:tcPr>
            <w:tcW w:w="540" w:type="dxa"/>
          </w:tcPr>
          <w:p w:rsidR="006D0347" w:rsidRPr="006D0347" w:rsidRDefault="006D0347" w:rsidP="006D03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3" w:type="dxa"/>
          </w:tcPr>
          <w:p w:rsidR="006D0347" w:rsidRPr="006D0347" w:rsidRDefault="006D0347" w:rsidP="006D0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14.40 - 14.50</w:t>
            </w:r>
          </w:p>
        </w:tc>
        <w:tc>
          <w:tcPr>
            <w:tcW w:w="4252" w:type="dxa"/>
          </w:tcPr>
          <w:p w:rsidR="006D0347" w:rsidRPr="006D0347" w:rsidRDefault="006D0347" w:rsidP="006D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4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сборника «Реализация программы наставничества в </w:t>
            </w:r>
            <w:proofErr w:type="spellStart"/>
            <w:r w:rsidRPr="006D0347">
              <w:rPr>
                <w:rFonts w:ascii="Times New Roman" w:hAnsi="Times New Roman" w:cs="Times New Roman"/>
                <w:sz w:val="24"/>
                <w:szCs w:val="24"/>
              </w:rPr>
              <w:t>Кинельском</w:t>
            </w:r>
            <w:proofErr w:type="spellEnd"/>
            <w:r w:rsidRPr="006D03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округе»</w:t>
            </w:r>
          </w:p>
        </w:tc>
        <w:tc>
          <w:tcPr>
            <w:tcW w:w="3119" w:type="dxa"/>
          </w:tcPr>
          <w:p w:rsidR="006D0347" w:rsidRPr="006D0347" w:rsidRDefault="006D0347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Л.Т. Ларина, методист Кинельского ресурсного центра</w:t>
            </w:r>
          </w:p>
        </w:tc>
      </w:tr>
      <w:tr w:rsidR="00C1236F" w:rsidTr="006D0347">
        <w:tc>
          <w:tcPr>
            <w:tcW w:w="540" w:type="dxa"/>
            <w:vMerge w:val="restart"/>
          </w:tcPr>
          <w:p w:rsidR="00C1236F" w:rsidRPr="006D0347" w:rsidRDefault="00C1236F" w:rsidP="006D03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3" w:type="dxa"/>
          </w:tcPr>
          <w:p w:rsidR="00C1236F" w:rsidRPr="006D0347" w:rsidRDefault="00C1236F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C1236F" w:rsidRPr="006D0347" w:rsidRDefault="00C1236F" w:rsidP="006D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47">
              <w:rPr>
                <w:rFonts w:ascii="Times New Roman" w:hAnsi="Times New Roman" w:cs="Times New Roman"/>
                <w:sz w:val="24"/>
                <w:szCs w:val="24"/>
              </w:rPr>
              <w:t>Лучшие практики наставничества в образовательных организациях Кинельского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236F" w:rsidRPr="006D0347" w:rsidRDefault="00C1236F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C1236F" w:rsidRPr="006D0347" w:rsidRDefault="00C1236F" w:rsidP="00C123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C1236F" w:rsidTr="006D0347">
        <w:tc>
          <w:tcPr>
            <w:tcW w:w="540" w:type="dxa"/>
            <w:vMerge/>
          </w:tcPr>
          <w:p w:rsidR="00C1236F" w:rsidRDefault="00C1236F" w:rsidP="006D03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</w:tcPr>
          <w:p w:rsidR="00C1236F" w:rsidRDefault="00C1236F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14.50 – 15.00</w:t>
            </w:r>
          </w:p>
        </w:tc>
        <w:tc>
          <w:tcPr>
            <w:tcW w:w="4252" w:type="dxa"/>
          </w:tcPr>
          <w:p w:rsidR="00C1236F" w:rsidRPr="006D0347" w:rsidRDefault="00C1236F" w:rsidP="006D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Реверсивное наставничество в рамках деятельности по техническому творчеству</w:t>
            </w:r>
          </w:p>
        </w:tc>
        <w:tc>
          <w:tcPr>
            <w:tcW w:w="3119" w:type="dxa"/>
          </w:tcPr>
          <w:p w:rsidR="00C1236F" w:rsidRPr="006D0347" w:rsidRDefault="00C1236F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Н.В. Звягина, старший воспитатель СП д/с 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Георгиевка м.р. Кинельский</w:t>
            </w:r>
          </w:p>
        </w:tc>
      </w:tr>
      <w:tr w:rsidR="00C1236F" w:rsidTr="006D0347">
        <w:tc>
          <w:tcPr>
            <w:tcW w:w="540" w:type="dxa"/>
            <w:vMerge/>
          </w:tcPr>
          <w:p w:rsidR="00C1236F" w:rsidRDefault="00C1236F" w:rsidP="006D03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</w:tcPr>
          <w:p w:rsidR="00C1236F" w:rsidRDefault="00C1236F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15.00 – 15.10 </w:t>
            </w:r>
          </w:p>
        </w:tc>
        <w:tc>
          <w:tcPr>
            <w:tcW w:w="4252" w:type="dxa"/>
          </w:tcPr>
          <w:p w:rsidR="00C1236F" w:rsidRPr="006D0347" w:rsidRDefault="00C1236F" w:rsidP="006D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«Наставничество» в ГБОУ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-Кинельский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proofErr w:type="gramEnd"/>
          </w:p>
        </w:tc>
        <w:tc>
          <w:tcPr>
            <w:tcW w:w="3119" w:type="dxa"/>
          </w:tcPr>
          <w:p w:rsidR="00C1236F" w:rsidRPr="006D0347" w:rsidRDefault="00C1236F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А.С. Демина, учитель-логопед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-Кинельский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C1236F" w:rsidTr="006D0347">
        <w:tc>
          <w:tcPr>
            <w:tcW w:w="540" w:type="dxa"/>
            <w:vMerge/>
          </w:tcPr>
          <w:p w:rsidR="00C1236F" w:rsidRDefault="00C1236F" w:rsidP="006D03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</w:tcPr>
          <w:p w:rsidR="00C1236F" w:rsidRDefault="00C1236F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15.10-15.20</w:t>
            </w:r>
          </w:p>
        </w:tc>
        <w:tc>
          <w:tcPr>
            <w:tcW w:w="4252" w:type="dxa"/>
          </w:tcPr>
          <w:p w:rsidR="00C1236F" w:rsidRPr="006D0347" w:rsidRDefault="00C1236F" w:rsidP="006D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Кинельский по реализации модели наставничества «ученик – ученик»</w:t>
            </w:r>
          </w:p>
        </w:tc>
        <w:tc>
          <w:tcPr>
            <w:tcW w:w="3119" w:type="dxa"/>
          </w:tcPr>
          <w:p w:rsidR="00C1236F" w:rsidRPr="006D0347" w:rsidRDefault="00C1236F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Шафигулина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учитель географии,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Георгиевка м.р. Кинельский</w:t>
            </w:r>
          </w:p>
        </w:tc>
      </w:tr>
      <w:tr w:rsidR="006D0347" w:rsidTr="006D0347">
        <w:tc>
          <w:tcPr>
            <w:tcW w:w="540" w:type="dxa"/>
          </w:tcPr>
          <w:p w:rsidR="006D0347" w:rsidRDefault="00C1236F" w:rsidP="006D03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3" w:type="dxa"/>
          </w:tcPr>
          <w:p w:rsidR="006D0347" w:rsidRDefault="00C1236F" w:rsidP="00C123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15.20 – 16.20</w:t>
            </w:r>
          </w:p>
        </w:tc>
        <w:tc>
          <w:tcPr>
            <w:tcW w:w="4252" w:type="dxa"/>
          </w:tcPr>
          <w:p w:rsidR="006D0347" w:rsidRPr="006D0347" w:rsidRDefault="00C1236F" w:rsidP="006D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семинара</w:t>
            </w:r>
          </w:p>
        </w:tc>
        <w:tc>
          <w:tcPr>
            <w:tcW w:w="3119" w:type="dxa"/>
          </w:tcPr>
          <w:p w:rsidR="006D0347" w:rsidRPr="006D0347" w:rsidRDefault="006D0347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1236F" w:rsidTr="006D0347">
        <w:tc>
          <w:tcPr>
            <w:tcW w:w="540" w:type="dxa"/>
          </w:tcPr>
          <w:p w:rsidR="00C1236F" w:rsidRDefault="00C1236F" w:rsidP="006D03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53" w:type="dxa"/>
          </w:tcPr>
          <w:p w:rsidR="00C1236F" w:rsidRDefault="00C1236F" w:rsidP="00C123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16.20-16.30</w:t>
            </w:r>
          </w:p>
        </w:tc>
        <w:tc>
          <w:tcPr>
            <w:tcW w:w="4252" w:type="dxa"/>
          </w:tcPr>
          <w:p w:rsidR="00C1236F" w:rsidRDefault="00C1236F" w:rsidP="006D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семинара</w:t>
            </w:r>
          </w:p>
        </w:tc>
        <w:tc>
          <w:tcPr>
            <w:tcW w:w="3119" w:type="dxa"/>
          </w:tcPr>
          <w:p w:rsidR="00C1236F" w:rsidRPr="006D0347" w:rsidRDefault="00C1236F" w:rsidP="00753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Л.Т. Ларина, методист Кинельского ресурсного центра</w:t>
            </w:r>
          </w:p>
        </w:tc>
      </w:tr>
    </w:tbl>
    <w:p w:rsidR="00753417" w:rsidRPr="00C1236F" w:rsidRDefault="00753417" w:rsidP="00C123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3417" w:rsidRPr="00C1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2B05"/>
    <w:multiLevelType w:val="hybridMultilevel"/>
    <w:tmpl w:val="EE0A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83"/>
    <w:rsid w:val="00150D1E"/>
    <w:rsid w:val="001A2E7B"/>
    <w:rsid w:val="0030403C"/>
    <w:rsid w:val="006D0347"/>
    <w:rsid w:val="00753417"/>
    <w:rsid w:val="00C1236F"/>
    <w:rsid w:val="00D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3C"/>
    <w:pPr>
      <w:ind w:left="720"/>
      <w:contextualSpacing/>
    </w:pPr>
  </w:style>
  <w:style w:type="table" w:styleId="a4">
    <w:name w:val="Table Grid"/>
    <w:basedOn w:val="a1"/>
    <w:uiPriority w:val="59"/>
    <w:rsid w:val="006D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3C"/>
    <w:pPr>
      <w:ind w:left="720"/>
      <w:contextualSpacing/>
    </w:pPr>
  </w:style>
  <w:style w:type="table" w:styleId="a4">
    <w:name w:val="Table Grid"/>
    <w:basedOn w:val="a1"/>
    <w:uiPriority w:val="59"/>
    <w:rsid w:val="006D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dcterms:created xsi:type="dcterms:W3CDTF">2023-04-04T07:35:00Z</dcterms:created>
  <dcterms:modified xsi:type="dcterms:W3CDTF">2023-04-06T10:02:00Z</dcterms:modified>
</cp:coreProperties>
</file>