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50" w:rsidRPr="00DA4B50" w:rsidRDefault="00DA4B50" w:rsidP="00DA4B50">
      <w:pPr>
        <w:spacing w:after="225" w:line="240" w:lineRule="auto"/>
        <w:jc w:val="center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A4B5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Похвистневская межрайонная прокуратура разъясняет</w:t>
      </w:r>
    </w:p>
    <w:p w:rsidR="00DA4B50" w:rsidRPr="00DA4B50" w:rsidRDefault="00DA4B50" w:rsidP="00DA4B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Антикоррупционная экспертиза нормативных правовых актов как инструмент противодействия коррупции</w:t>
      </w:r>
    </w:p>
    <w:p w:rsidR="00DA4B50" w:rsidRPr="00DA4B50" w:rsidRDefault="00DA4B50" w:rsidP="00DA4B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A4B50">
        <w:rPr>
          <w:rFonts w:ascii="Times New Roman" w:hAnsi="Times New Roman" w:cs="Times New Roman"/>
          <w:sz w:val="28"/>
          <w:szCs w:val="28"/>
        </w:rPr>
        <w:t>В качестве одной из мер профилактики коррупционных проявлений предусмотрено проведение антикоррупционной экспертизы нормативных правовых актов и проектов таких актов всех уровней системы государственного управления и местного самоуправления.</w:t>
      </w:r>
      <w:r w:rsidRPr="00DA4B50">
        <w:rPr>
          <w:rFonts w:ascii="Times New Roman" w:hAnsi="Times New Roman" w:cs="Times New Roman"/>
          <w:sz w:val="28"/>
          <w:szCs w:val="28"/>
        </w:rPr>
        <w:br/>
        <w:t>   </w:t>
      </w:r>
      <w:r>
        <w:rPr>
          <w:rFonts w:ascii="Times New Roman" w:hAnsi="Times New Roman" w:cs="Times New Roman"/>
          <w:sz w:val="28"/>
          <w:szCs w:val="28"/>
        </w:rPr>
        <w:tab/>
      </w:r>
      <w:r w:rsidRPr="00DA4B50">
        <w:rPr>
          <w:rFonts w:ascii="Times New Roman" w:hAnsi="Times New Roman" w:cs="Times New Roman"/>
          <w:sz w:val="28"/>
          <w:szCs w:val="28"/>
        </w:rPr>
        <w:t>Целью такой экспертизы является выявление в нормативных актах и их проектах норм, которые создают условия для коррупционных проявлений.</w:t>
      </w:r>
      <w:r w:rsidRPr="00DA4B50">
        <w:rPr>
          <w:rFonts w:ascii="Times New Roman" w:hAnsi="Times New Roman" w:cs="Times New Roman"/>
          <w:sz w:val="28"/>
          <w:szCs w:val="28"/>
        </w:rPr>
        <w:br/>
        <w:t>   </w:t>
      </w:r>
      <w:r>
        <w:rPr>
          <w:rFonts w:ascii="Times New Roman" w:hAnsi="Times New Roman" w:cs="Times New Roman"/>
          <w:sz w:val="28"/>
          <w:szCs w:val="28"/>
        </w:rPr>
        <w:tab/>
      </w:r>
      <w:r w:rsidRPr="00DA4B50">
        <w:rPr>
          <w:rFonts w:ascii="Times New Roman" w:hAnsi="Times New Roman" w:cs="Times New Roman"/>
          <w:sz w:val="28"/>
          <w:szCs w:val="28"/>
        </w:rPr>
        <w:t>Согласно федеральному закону «Об антикоррупционной экспертизе нормативных правовых актов и проектов нормативных правовых актов»</w:t>
      </w:r>
      <w:proofErr w:type="gramStart"/>
      <w:r w:rsidRPr="00DA4B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4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4B5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A4B50">
        <w:rPr>
          <w:rFonts w:ascii="Times New Roman" w:hAnsi="Times New Roman" w:cs="Times New Roman"/>
          <w:sz w:val="28"/>
          <w:szCs w:val="28"/>
        </w:rPr>
        <w:t>оррупциогенными</w:t>
      </w:r>
      <w:proofErr w:type="spellEnd"/>
      <w:r w:rsidRPr="00DA4B50">
        <w:rPr>
          <w:rFonts w:ascii="Times New Roman" w:hAnsi="Times New Roman" w:cs="Times New Roman"/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DA4B50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DA4B50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  <w:r w:rsidRPr="00DA4B50">
        <w:rPr>
          <w:rFonts w:ascii="Times New Roman" w:hAnsi="Times New Roman" w:cs="Times New Roman"/>
          <w:sz w:val="28"/>
          <w:szCs w:val="28"/>
        </w:rPr>
        <w:br/>
        <w:t>   </w:t>
      </w:r>
      <w:r>
        <w:rPr>
          <w:rFonts w:ascii="Times New Roman" w:hAnsi="Times New Roman" w:cs="Times New Roman"/>
          <w:sz w:val="28"/>
          <w:szCs w:val="28"/>
        </w:rPr>
        <w:tab/>
      </w:r>
      <w:r w:rsidRPr="00DA4B50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нормативных правовых актов (проектов нормативных правовых актов) проводится органами государственной и муниципальной власти, издавшими нормативный правовой акт, а также Министерством юстиции Российской Федерации, прокуратурой и независимыми экспертами.</w:t>
      </w:r>
      <w:r w:rsidRPr="00DA4B50">
        <w:rPr>
          <w:rFonts w:ascii="Times New Roman" w:hAnsi="Times New Roman" w:cs="Times New Roman"/>
          <w:sz w:val="28"/>
          <w:szCs w:val="28"/>
        </w:rPr>
        <w:br/>
        <w:t>   </w:t>
      </w:r>
      <w:r>
        <w:rPr>
          <w:rFonts w:ascii="Times New Roman" w:hAnsi="Times New Roman" w:cs="Times New Roman"/>
          <w:sz w:val="28"/>
          <w:szCs w:val="28"/>
        </w:rPr>
        <w:tab/>
      </w:r>
      <w:r w:rsidRPr="00DA4B50">
        <w:rPr>
          <w:rFonts w:ascii="Times New Roman" w:hAnsi="Times New Roman" w:cs="Times New Roman"/>
          <w:sz w:val="28"/>
          <w:szCs w:val="28"/>
        </w:rPr>
        <w:t>Независимую антикоррупционную экспертизу вправе проводить граждане и юридические лица, аккредитованные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актов.</w:t>
      </w:r>
    </w:p>
    <w:p w:rsidR="00B36172" w:rsidRPr="00DA4B50" w:rsidRDefault="00B36172">
      <w:pPr>
        <w:rPr>
          <w:rFonts w:ascii="Times New Roman" w:hAnsi="Times New Roman" w:cs="Times New Roman"/>
          <w:sz w:val="28"/>
          <w:szCs w:val="28"/>
        </w:rPr>
      </w:pPr>
    </w:p>
    <w:sectPr w:rsidR="00B36172" w:rsidRPr="00DA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0D"/>
    <w:rsid w:val="00B36172"/>
    <w:rsid w:val="00C4470D"/>
    <w:rsid w:val="00DA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User040008</dc:creator>
  <cp:keywords/>
  <dc:description/>
  <cp:lastModifiedBy>User040008</cp:lastModifiedBy>
  <cp:revision>2</cp:revision>
  <dcterms:created xsi:type="dcterms:W3CDTF">2019-10-16T15:33:00Z</dcterms:created>
  <dcterms:modified xsi:type="dcterms:W3CDTF">2019-10-16T15:34:00Z</dcterms:modified>
</cp:coreProperties>
</file>