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3" w:rsidRDefault="00A864F5" w:rsidP="005A1243">
      <w:pPr>
        <w:shd w:val="clear" w:color="auto" w:fill="FFFFFF"/>
        <w:spacing w:after="144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Я являюсь владельцем квартиры на первом этаже в многоквартирном доме, могу ли я открыть гостиницу</w:t>
      </w:r>
      <w:r w:rsidR="00997AFF">
        <w:rPr>
          <w:bCs/>
          <w:color w:val="000000" w:themeColor="text1"/>
          <w:sz w:val="28"/>
          <w:szCs w:val="28"/>
        </w:rPr>
        <w:t>?</w:t>
      </w:r>
    </w:p>
    <w:p w:rsidR="005A1243" w:rsidRPr="005A1243" w:rsidRDefault="005A1243" w:rsidP="005A1243">
      <w:pPr>
        <w:shd w:val="clear" w:color="auto" w:fill="FFFFFF"/>
        <w:spacing w:after="144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вопрос отвечает Похвистневский межрайонный прокурор Маркелов С.Ю.</w:t>
      </w:r>
    </w:p>
    <w:p w:rsidR="00997AFF" w:rsidRPr="00997AFF" w:rsidRDefault="00997AFF" w:rsidP="00997AFF">
      <w:pPr>
        <w:pStyle w:val="western"/>
        <w:shd w:val="clear" w:color="auto" w:fill="FFFFFF"/>
        <w:spacing w:before="0" w:beforeAutospacing="0" w:after="96" w:afterAutospacing="0"/>
        <w:ind w:firstLine="709"/>
        <w:contextualSpacing/>
        <w:jc w:val="both"/>
        <w:rPr>
          <w:rFonts w:ascii="Arial" w:hAnsi="Arial" w:cs="Arial"/>
          <w:color w:val="1F282C"/>
          <w:sz w:val="28"/>
          <w:szCs w:val="28"/>
        </w:rPr>
      </w:pPr>
      <w:bookmarkStart w:id="0" w:name="_GoBack"/>
      <w:bookmarkEnd w:id="0"/>
      <w:r w:rsidRPr="00997AFF">
        <w:rPr>
          <w:color w:val="1F282C"/>
          <w:sz w:val="28"/>
          <w:szCs w:val="28"/>
        </w:rPr>
        <w:t>Федеральным законом от 15.04.2019 № 59-ФЗ «О внесении изменений в статью 17 Жилищного кодекса Российской Федерации» часть 3 статьи 17 Жилищного кодекса Российской Федерации дополнена положением о запрете использования жилого помещения в многоквартирном доме для предоставления гостиничных услуг.</w:t>
      </w:r>
    </w:p>
    <w:p w:rsidR="00997AFF" w:rsidRPr="00997AFF" w:rsidRDefault="00997AFF" w:rsidP="00997AFF">
      <w:pPr>
        <w:pStyle w:val="western"/>
        <w:shd w:val="clear" w:color="auto" w:fill="FFFFFF"/>
        <w:spacing w:before="0" w:beforeAutospacing="0" w:after="96" w:afterAutospacing="0"/>
        <w:contextualSpacing/>
        <w:jc w:val="both"/>
        <w:rPr>
          <w:rFonts w:ascii="Arial" w:hAnsi="Arial" w:cs="Arial"/>
          <w:color w:val="1F282C"/>
          <w:sz w:val="28"/>
          <w:szCs w:val="28"/>
        </w:rPr>
      </w:pPr>
      <w:r w:rsidRPr="00997AFF">
        <w:rPr>
          <w:color w:val="1F282C"/>
          <w:sz w:val="28"/>
          <w:szCs w:val="28"/>
        </w:rPr>
        <w:t xml:space="preserve">Таким образом, в жилых домах под запрет попадут все виды гостиниц: согласно утвержденному постановлением Правительства Российской Федерации от 16.02.2019 № 158 Положению о классификации гостиниц, к ним относятся собственно гостиницы, </w:t>
      </w:r>
      <w:proofErr w:type="spellStart"/>
      <w:r w:rsidRPr="00997AFF">
        <w:rPr>
          <w:color w:val="1F282C"/>
          <w:sz w:val="28"/>
          <w:szCs w:val="28"/>
        </w:rPr>
        <w:t>апарт</w:t>
      </w:r>
      <w:proofErr w:type="spellEnd"/>
      <w:r w:rsidRPr="00997AFF">
        <w:rPr>
          <w:color w:val="1F282C"/>
          <w:sz w:val="28"/>
          <w:szCs w:val="28"/>
        </w:rPr>
        <w:t>-отели и хостелы.</w:t>
      </w:r>
    </w:p>
    <w:p w:rsidR="00997AFF" w:rsidRPr="00997AFF" w:rsidRDefault="00997AFF" w:rsidP="00997AFF">
      <w:pPr>
        <w:pStyle w:val="western"/>
        <w:shd w:val="clear" w:color="auto" w:fill="FFFFFF"/>
        <w:spacing w:before="0" w:beforeAutospacing="0" w:after="96" w:afterAutospacing="0"/>
        <w:ind w:firstLine="709"/>
        <w:contextualSpacing/>
        <w:jc w:val="both"/>
        <w:rPr>
          <w:rFonts w:ascii="Arial" w:hAnsi="Arial" w:cs="Arial"/>
          <w:color w:val="1F282C"/>
          <w:sz w:val="28"/>
          <w:szCs w:val="28"/>
        </w:rPr>
      </w:pPr>
      <w:r w:rsidRPr="00997AFF">
        <w:rPr>
          <w:color w:val="1F282C"/>
          <w:sz w:val="28"/>
          <w:szCs w:val="28"/>
        </w:rPr>
        <w:t>Для того чтобы продолжить или начать осуществление деятельности в названной сфере, потребуется перевести жилое помещение в нежилое, оборудовать помещение отдельным входом, а также получить категорию по предусмотренной системе классификации гостиниц.</w:t>
      </w:r>
    </w:p>
    <w:p w:rsidR="00997AFF" w:rsidRPr="00997AFF" w:rsidRDefault="00997AFF" w:rsidP="00997AFF">
      <w:pPr>
        <w:pStyle w:val="western"/>
        <w:shd w:val="clear" w:color="auto" w:fill="FFFFFF"/>
        <w:spacing w:before="0" w:beforeAutospacing="0" w:after="96" w:afterAutospacing="0"/>
        <w:ind w:firstLine="708"/>
        <w:jc w:val="both"/>
        <w:rPr>
          <w:rFonts w:ascii="Arial" w:hAnsi="Arial" w:cs="Arial"/>
          <w:color w:val="1F282C"/>
          <w:sz w:val="28"/>
          <w:szCs w:val="28"/>
        </w:rPr>
      </w:pPr>
      <w:r w:rsidRPr="00997AFF">
        <w:rPr>
          <w:color w:val="1F282C"/>
          <w:sz w:val="28"/>
          <w:szCs w:val="28"/>
        </w:rPr>
        <w:t>Вместе с тем, указанное ограничение не будет распространяться на случаи предоставления жилого помещения (квартиры) по договору найма или аренды.</w:t>
      </w:r>
    </w:p>
    <w:p w:rsidR="005A1243" w:rsidRPr="005A1243" w:rsidRDefault="005A1243" w:rsidP="005A1243">
      <w:pPr>
        <w:shd w:val="clear" w:color="auto" w:fill="FFFFFF"/>
        <w:spacing w:after="96"/>
        <w:ind w:firstLine="708"/>
        <w:jc w:val="both"/>
        <w:rPr>
          <w:rFonts w:ascii="Arial" w:hAnsi="Arial" w:cs="Arial"/>
          <w:color w:val="1F282C"/>
          <w:sz w:val="28"/>
          <w:szCs w:val="28"/>
        </w:rPr>
      </w:pPr>
    </w:p>
    <w:p w:rsidR="005A1243" w:rsidRPr="005A1243" w:rsidRDefault="005A1243" w:rsidP="005A1243">
      <w:pPr>
        <w:shd w:val="clear" w:color="auto" w:fill="FFFFFF"/>
        <w:jc w:val="both"/>
        <w:rPr>
          <w:rFonts w:ascii="Arial" w:hAnsi="Arial" w:cs="Arial"/>
          <w:color w:val="1F282C"/>
          <w:sz w:val="28"/>
          <w:szCs w:val="28"/>
        </w:rPr>
      </w:pPr>
      <w:r w:rsidRPr="005A1243">
        <w:rPr>
          <w:color w:val="1F282C"/>
          <w:sz w:val="28"/>
          <w:szCs w:val="28"/>
        </w:rPr>
        <w:t>.</w:t>
      </w:r>
    </w:p>
    <w:p w:rsidR="00B36172" w:rsidRPr="005A1243" w:rsidRDefault="00B36172" w:rsidP="005A1243">
      <w:pPr>
        <w:jc w:val="both"/>
        <w:rPr>
          <w:sz w:val="28"/>
          <w:szCs w:val="28"/>
        </w:rPr>
      </w:pPr>
    </w:p>
    <w:sectPr w:rsidR="00B36172" w:rsidRPr="005A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8"/>
    <w:rsid w:val="003E239C"/>
    <w:rsid w:val="005A1243"/>
    <w:rsid w:val="00787A88"/>
    <w:rsid w:val="00997AFF"/>
    <w:rsid w:val="00A864F5"/>
    <w:rsid w:val="00B36172"/>
    <w:rsid w:val="00C168F2"/>
    <w:rsid w:val="00E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97A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97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</w:div>
        <w:div w:id="1601720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User040008</dc:creator>
  <cp:lastModifiedBy>User040008</cp:lastModifiedBy>
  <cp:revision>2</cp:revision>
  <dcterms:created xsi:type="dcterms:W3CDTF">2019-10-16T15:02:00Z</dcterms:created>
  <dcterms:modified xsi:type="dcterms:W3CDTF">2019-10-16T15:02:00Z</dcterms:modified>
</cp:coreProperties>
</file>