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50" w:rsidRPr="00285ADD" w:rsidRDefault="00E96AF8" w:rsidP="00285ADD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Актив окружного методического объединения учителей иностранного языка принял участие в </w:t>
      </w:r>
      <w:r w:rsidRPr="00E96AF8">
        <w:rPr>
          <w:rFonts w:ascii="Times New Roman" w:hAnsi="Times New Roman"/>
          <w:snapToGrid/>
          <w:color w:val="000000" w:themeColor="text1"/>
          <w:sz w:val="24"/>
          <w:szCs w:val="24"/>
        </w:rPr>
        <w:t>Международн</w:t>
      </w:r>
      <w:r w:rsidRPr="00285ADD">
        <w:rPr>
          <w:rFonts w:ascii="Times New Roman" w:hAnsi="Times New Roman"/>
          <w:snapToGrid/>
          <w:color w:val="000000" w:themeColor="text1"/>
          <w:sz w:val="24"/>
          <w:szCs w:val="24"/>
        </w:rPr>
        <w:t>ой</w:t>
      </w:r>
      <w:r w:rsidRPr="00E96AF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научно-практическ</w:t>
      </w:r>
      <w:r w:rsidRPr="00285ADD">
        <w:rPr>
          <w:rFonts w:ascii="Times New Roman" w:hAnsi="Times New Roman"/>
          <w:snapToGrid/>
          <w:color w:val="000000" w:themeColor="text1"/>
          <w:sz w:val="24"/>
          <w:szCs w:val="24"/>
        </w:rPr>
        <w:t>ой</w:t>
      </w:r>
      <w:r w:rsidRPr="00E96AF8">
        <w:rPr>
          <w:rFonts w:ascii="Times New Roman" w:hAnsi="Times New Roman"/>
          <w:snapToGrid/>
          <w:color w:val="000000" w:themeColor="text1"/>
          <w:sz w:val="24"/>
          <w:szCs w:val="24"/>
        </w:rPr>
        <w:t xml:space="preserve"> конференци</w:t>
      </w:r>
      <w:r w:rsidRPr="00285ADD">
        <w:rPr>
          <w:rFonts w:ascii="Times New Roman" w:hAnsi="Times New Roman"/>
          <w:snapToGrid/>
          <w:color w:val="000000" w:themeColor="text1"/>
          <w:sz w:val="24"/>
          <w:szCs w:val="24"/>
        </w:rPr>
        <w:t>и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proofErr w:type="spellStart"/>
      <w:r w:rsidRPr="00E96AF8">
        <w:rPr>
          <w:rFonts w:ascii="Times New Roman" w:hAnsi="Times New Roman"/>
          <w:bCs/>
          <w:snapToGrid/>
          <w:color w:val="000000" w:themeColor="text1"/>
          <w:sz w:val="24"/>
          <w:szCs w:val="24"/>
          <w:bdr w:val="none" w:sz="0" w:space="0" w:color="auto" w:frame="1"/>
        </w:rPr>
        <w:t>Mo</w:t>
      </w:r>
      <w:r w:rsidRPr="00285ADD">
        <w:rPr>
          <w:rFonts w:ascii="Times New Roman" w:hAnsi="Times New Roman"/>
          <w:bCs/>
          <w:snapToGrid/>
          <w:color w:val="000000" w:themeColor="text1"/>
          <w:sz w:val="24"/>
          <w:szCs w:val="24"/>
          <w:bdr w:val="none" w:sz="0" w:space="0" w:color="auto" w:frame="1"/>
        </w:rPr>
        <w:t>ving</w:t>
      </w:r>
      <w:proofErr w:type="spellEnd"/>
      <w:r w:rsidRPr="00285ADD">
        <w:rPr>
          <w:rFonts w:ascii="Times New Roman" w:hAnsi="Times New Roman"/>
          <w:bCs/>
          <w:snapToGrid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85ADD">
        <w:rPr>
          <w:rFonts w:ascii="Times New Roman" w:hAnsi="Times New Roman"/>
          <w:bCs/>
          <w:snapToGrid/>
          <w:color w:val="000000" w:themeColor="text1"/>
          <w:sz w:val="24"/>
          <w:szCs w:val="24"/>
          <w:bdr w:val="none" w:sz="0" w:space="0" w:color="auto" w:frame="1"/>
        </w:rPr>
        <w:t>Forward</w:t>
      </w:r>
      <w:proofErr w:type="spellEnd"/>
      <w:r w:rsidRPr="00285ADD">
        <w:rPr>
          <w:rFonts w:ascii="Times New Roman" w:hAnsi="Times New Roman"/>
          <w:bCs/>
          <w:snapToGrid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85ADD">
        <w:rPr>
          <w:rFonts w:ascii="Times New Roman" w:hAnsi="Times New Roman"/>
          <w:bCs/>
          <w:snapToGrid/>
          <w:color w:val="000000" w:themeColor="text1"/>
          <w:sz w:val="24"/>
          <w:szCs w:val="24"/>
          <w:bdr w:val="none" w:sz="0" w:space="0" w:color="auto" w:frame="1"/>
        </w:rPr>
        <w:t>in</w:t>
      </w:r>
      <w:proofErr w:type="spellEnd"/>
      <w:r w:rsidRPr="00285ADD">
        <w:rPr>
          <w:rFonts w:ascii="Times New Roman" w:hAnsi="Times New Roman"/>
          <w:bCs/>
          <w:snapToGrid/>
          <w:color w:val="000000" w:themeColor="text1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285ADD">
        <w:rPr>
          <w:rFonts w:ascii="Times New Roman" w:hAnsi="Times New Roman"/>
          <w:bCs/>
          <w:snapToGrid/>
          <w:color w:val="000000" w:themeColor="text1"/>
          <w:sz w:val="24"/>
          <w:szCs w:val="24"/>
          <w:bdr w:val="none" w:sz="0" w:space="0" w:color="auto" w:frame="1"/>
        </w:rPr>
        <w:t>Dynamic</w:t>
      </w:r>
      <w:proofErr w:type="spellEnd"/>
      <w:r w:rsidRPr="00285ADD">
        <w:rPr>
          <w:rFonts w:ascii="Times New Roman" w:hAnsi="Times New Roman"/>
          <w:bCs/>
          <w:snapToGrid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85ADD">
        <w:rPr>
          <w:rFonts w:ascii="Times New Roman" w:hAnsi="Times New Roman"/>
          <w:bCs/>
          <w:snapToGrid/>
          <w:color w:val="000000" w:themeColor="text1"/>
          <w:sz w:val="24"/>
          <w:szCs w:val="24"/>
          <w:bdr w:val="none" w:sz="0" w:space="0" w:color="auto" w:frame="1"/>
        </w:rPr>
        <w:t>World</w:t>
      </w:r>
      <w:proofErr w:type="spellEnd"/>
      <w:r w:rsidRPr="00285ADD">
        <w:rPr>
          <w:rFonts w:ascii="Times New Roman" w:hAnsi="Times New Roman"/>
          <w:bCs/>
          <w:snapToGrid/>
          <w:color w:val="000000" w:themeColor="text1"/>
          <w:sz w:val="24"/>
          <w:szCs w:val="24"/>
          <w:bdr w:val="none" w:sz="0" w:space="0" w:color="auto" w:frame="1"/>
        </w:rPr>
        <w:t xml:space="preserve">», которая проходила с 5 по 6 июня 2017 года в 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ФГАОУ </w:t>
      </w:r>
      <w:proofErr w:type="gramStart"/>
      <w:r w:rsidRPr="00285ADD">
        <w:rPr>
          <w:rFonts w:ascii="Times New Roman" w:hAnsi="Times New Roman"/>
          <w:color w:val="000000" w:themeColor="text1"/>
          <w:sz w:val="24"/>
          <w:szCs w:val="24"/>
        </w:rPr>
        <w:t>ВО</w:t>
      </w:r>
      <w:proofErr w:type="gramEnd"/>
      <w:r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 «Самарский национальный исследовательский университет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BF1A50" w:rsidRPr="00285AD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85ADD" w:rsidRPr="00285ADD" w:rsidRDefault="00285ADD" w:rsidP="00285ADD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В ходе работы конференции были 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>рассмотре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>ны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 вопросы разработки и реализации стратегий интернационализации иноязычного образования в системе непрерывного образования, а также актуальные проблемы совершенствования содержания и методов образования в процессе обучения иностранным языкам применительно к потребностям современной жизни</w:t>
      </w:r>
      <w:r w:rsidR="00EA6497">
        <w:rPr>
          <w:rFonts w:ascii="Times New Roman" w:hAnsi="Times New Roman"/>
          <w:color w:val="000000" w:themeColor="text1"/>
          <w:sz w:val="24"/>
          <w:szCs w:val="24"/>
        </w:rPr>
        <w:t xml:space="preserve"> (подробнее)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85ADD">
        <w:rPr>
          <w:color w:val="000000" w:themeColor="text1"/>
          <w:sz w:val="24"/>
          <w:szCs w:val="24"/>
        </w:rPr>
        <w:t xml:space="preserve">                                                                 </w:t>
      </w:r>
    </w:p>
    <w:p w:rsidR="00285ADD" w:rsidRPr="00285ADD" w:rsidRDefault="00285ADD" w:rsidP="00285ADD">
      <w:pPr>
        <w:pStyle w:val="FR1"/>
        <w:spacing w:before="0"/>
        <w:rPr>
          <w:b w:val="0"/>
          <w:bCs/>
          <w:color w:val="000000" w:themeColor="text1"/>
          <w:sz w:val="24"/>
          <w:szCs w:val="24"/>
        </w:rPr>
      </w:pPr>
    </w:p>
    <w:p w:rsidR="00285ADD" w:rsidRPr="00285ADD" w:rsidRDefault="00285ADD" w:rsidP="00285ADD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96AF8" w:rsidRPr="00285ADD" w:rsidRDefault="00BF1A50" w:rsidP="00285ADD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5ADD">
        <w:rPr>
          <w:rFonts w:ascii="Times New Roman" w:hAnsi="Times New Roman"/>
          <w:bCs/>
          <w:snapToGrid/>
          <w:color w:val="000000" w:themeColor="text1"/>
          <w:sz w:val="24"/>
          <w:szCs w:val="24"/>
          <w:bdr w:val="none" w:sz="0" w:space="0" w:color="auto" w:frame="1"/>
        </w:rPr>
        <w:t xml:space="preserve">Члены актива окружного методического объединения учителей иностранного языка получили </w:t>
      </w:r>
      <w:r w:rsidRPr="00285ADD">
        <w:rPr>
          <w:rFonts w:ascii="Times New Roman" w:hAnsi="Times New Roman"/>
          <w:bCs/>
          <w:snapToGrid/>
          <w:color w:val="000000" w:themeColor="text1"/>
          <w:sz w:val="24"/>
          <w:szCs w:val="24"/>
          <w:bdr w:val="none" w:sz="0" w:space="0" w:color="auto" w:frame="1"/>
        </w:rPr>
        <w:t>приглашени</w:t>
      </w:r>
      <w:r w:rsidR="00EA6497">
        <w:rPr>
          <w:rFonts w:ascii="Times New Roman" w:hAnsi="Times New Roman"/>
          <w:bCs/>
          <w:snapToGrid/>
          <w:color w:val="000000" w:themeColor="text1"/>
          <w:sz w:val="24"/>
          <w:szCs w:val="24"/>
          <w:bdr w:val="none" w:sz="0" w:space="0" w:color="auto" w:frame="1"/>
        </w:rPr>
        <w:t>я</w:t>
      </w:r>
      <w:r w:rsidRPr="00285ADD">
        <w:rPr>
          <w:rFonts w:ascii="Times New Roman" w:hAnsi="Times New Roman"/>
          <w:bCs/>
          <w:snapToGrid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85ADD">
        <w:rPr>
          <w:rFonts w:ascii="Times New Roman" w:hAnsi="Times New Roman"/>
          <w:bCs/>
          <w:snapToGrid/>
          <w:color w:val="000000" w:themeColor="text1"/>
          <w:sz w:val="24"/>
          <w:szCs w:val="24"/>
          <w:bdr w:val="none" w:sz="0" w:space="0" w:color="auto" w:frame="1"/>
        </w:rPr>
        <w:t>к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>афедр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 иностранных языков и профессиональной коммуникации Самарского университета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96AF8" w:rsidRPr="00285ADD">
        <w:rPr>
          <w:rFonts w:ascii="Times New Roman" w:hAnsi="Times New Roman"/>
          <w:color w:val="000000" w:themeColor="text1"/>
          <w:sz w:val="24"/>
          <w:szCs w:val="24"/>
        </w:rPr>
        <w:t>Самарск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="00E96AF8"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 областн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="00E96AF8"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 общественн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="00E96AF8"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E96AF8"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 преподавателей английского языка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96AF8" w:rsidRPr="00285ADD">
        <w:rPr>
          <w:rFonts w:ascii="Times New Roman" w:hAnsi="Times New Roman"/>
          <w:color w:val="000000" w:themeColor="text1"/>
          <w:sz w:val="24"/>
          <w:szCs w:val="24"/>
        </w:rPr>
        <w:t>Офис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E96AF8"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 английского языка при Посольстве США в Москве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96AF8" w:rsidRPr="00285ADD">
        <w:rPr>
          <w:rFonts w:ascii="Times New Roman" w:hAnsi="Times New Roman"/>
          <w:color w:val="000000" w:themeColor="text1"/>
          <w:sz w:val="24"/>
          <w:szCs w:val="24"/>
        </w:rPr>
        <w:t>Издательств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E96AF8"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 Кембриджского университета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285ADD" w:rsidRPr="00285ADD">
        <w:rPr>
          <w:rFonts w:ascii="Times New Roman" w:hAnsi="Times New Roman"/>
          <w:bCs/>
          <w:snapToGrid/>
          <w:color w:val="000000" w:themeColor="text1"/>
          <w:sz w:val="24"/>
          <w:szCs w:val="24"/>
          <w:bdr w:val="none" w:sz="0" w:space="0" w:color="auto" w:frame="1"/>
        </w:rPr>
        <w:t xml:space="preserve">принять участие </w:t>
      </w:r>
      <w:r w:rsidRPr="00285ADD">
        <w:rPr>
          <w:rFonts w:ascii="Times New Roman" w:hAnsi="Times New Roman"/>
          <w:bCs/>
          <w:snapToGrid/>
          <w:color w:val="000000" w:themeColor="text1"/>
          <w:sz w:val="24"/>
          <w:szCs w:val="24"/>
          <w:bdr w:val="none" w:sz="0" w:space="0" w:color="auto" w:frame="1"/>
        </w:rPr>
        <w:t>в этом знаменательном событии</w:t>
      </w:r>
      <w:r w:rsidR="00285ADD" w:rsidRPr="00285ADD">
        <w:rPr>
          <w:rFonts w:ascii="Times New Roman" w:hAnsi="Times New Roman"/>
          <w:bCs/>
          <w:snapToGrid/>
          <w:color w:val="000000" w:themeColor="text1"/>
          <w:sz w:val="24"/>
          <w:szCs w:val="24"/>
          <w:bdr w:val="none" w:sz="0" w:space="0" w:color="auto" w:frame="1"/>
        </w:rPr>
        <w:t>.</w:t>
      </w:r>
      <w:r w:rsidRPr="00285ADD">
        <w:rPr>
          <w:rFonts w:ascii="Times New Roman" w:hAnsi="Times New Roman"/>
          <w:bCs/>
          <w:snapToGrid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:rsidR="00285ADD" w:rsidRPr="00285ADD" w:rsidRDefault="00285ADD" w:rsidP="00285ADD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85ADD">
        <w:rPr>
          <w:rFonts w:ascii="Times New Roman" w:hAnsi="Times New Roman"/>
          <w:color w:val="000000" w:themeColor="text1"/>
          <w:sz w:val="24"/>
          <w:szCs w:val="24"/>
        </w:rPr>
        <w:t>В  работе конференции при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>няли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 участие эксперты международного уровня из ведущих университетов России, США, Великобритании, </w:t>
      </w:r>
      <w:r w:rsidR="00EA6497">
        <w:rPr>
          <w:rFonts w:ascii="Times New Roman" w:hAnsi="Times New Roman"/>
          <w:color w:val="000000" w:themeColor="text1"/>
          <w:sz w:val="24"/>
          <w:szCs w:val="24"/>
        </w:rPr>
        <w:t>Канады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проф. </w:t>
      </w:r>
      <w:proofErr w:type="spellStart"/>
      <w:r w:rsidR="00780B8C">
        <w:rPr>
          <w:rFonts w:ascii="Times New Roman" w:hAnsi="Times New Roman"/>
          <w:color w:val="000000" w:themeColor="text1"/>
          <w:sz w:val="24"/>
          <w:szCs w:val="24"/>
        </w:rPr>
        <w:t>Е.Н.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>Соловова</w:t>
      </w:r>
      <w:proofErr w:type="spellEnd"/>
      <w:r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 (ВШЭ, Москва), доц. </w:t>
      </w:r>
      <w:proofErr w:type="spellStart"/>
      <w:r w:rsidR="00780B8C">
        <w:rPr>
          <w:rFonts w:ascii="Times New Roman" w:hAnsi="Times New Roman"/>
          <w:color w:val="000000" w:themeColor="text1"/>
          <w:sz w:val="24"/>
          <w:szCs w:val="24"/>
        </w:rPr>
        <w:t>Н.Г.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>Попова</w:t>
      </w:r>
      <w:proofErr w:type="spellEnd"/>
      <w:r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 (РАН, Екатеринбург), проф. </w:t>
      </w:r>
      <w:proofErr w:type="spellStart"/>
      <w:r w:rsidR="00780B8C">
        <w:rPr>
          <w:rFonts w:ascii="Times New Roman" w:hAnsi="Times New Roman"/>
          <w:color w:val="000000" w:themeColor="text1"/>
          <w:sz w:val="24"/>
          <w:szCs w:val="24"/>
        </w:rPr>
        <w:t>М.И.Солнышкина</w:t>
      </w:r>
      <w:proofErr w:type="spellEnd"/>
      <w:r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 (КФУ, Казань), доц. </w:t>
      </w:r>
      <w:proofErr w:type="spellStart"/>
      <w:r w:rsidR="00780B8C">
        <w:rPr>
          <w:rFonts w:ascii="Times New Roman" w:hAnsi="Times New Roman"/>
          <w:color w:val="000000" w:themeColor="text1"/>
          <w:sz w:val="24"/>
          <w:szCs w:val="24"/>
        </w:rPr>
        <w:t>Е.М.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>Базанова</w:t>
      </w:r>
      <w:proofErr w:type="spellEnd"/>
      <w:r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 (МИСИС, Москва), проф. </w:t>
      </w:r>
      <w:proofErr w:type="spellStart"/>
      <w:r w:rsidR="00780B8C">
        <w:rPr>
          <w:rFonts w:ascii="Times New Roman" w:hAnsi="Times New Roman"/>
          <w:color w:val="000000" w:themeColor="text1"/>
          <w:sz w:val="24"/>
          <w:szCs w:val="24"/>
        </w:rPr>
        <w:t>К.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>Вестбрук</w:t>
      </w:r>
      <w:proofErr w:type="spellEnd"/>
      <w:r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285ADD">
        <w:rPr>
          <w:rFonts w:ascii="Times New Roman" w:hAnsi="Times New Roman"/>
          <w:color w:val="000000" w:themeColor="text1"/>
          <w:sz w:val="24"/>
          <w:szCs w:val="24"/>
        </w:rPr>
        <w:t>Solemn</w:t>
      </w:r>
      <w:proofErr w:type="spellEnd"/>
      <w:r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ADD">
        <w:rPr>
          <w:rFonts w:ascii="Times New Roman" w:hAnsi="Times New Roman"/>
          <w:color w:val="000000" w:themeColor="text1"/>
          <w:sz w:val="24"/>
          <w:szCs w:val="24"/>
        </w:rPr>
        <w:t>University</w:t>
      </w:r>
      <w:proofErr w:type="spellEnd"/>
      <w:r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285ADD">
        <w:rPr>
          <w:rFonts w:ascii="Times New Roman" w:hAnsi="Times New Roman"/>
          <w:color w:val="000000" w:themeColor="text1"/>
          <w:sz w:val="24"/>
          <w:szCs w:val="24"/>
          <w:lang w:val="en-US"/>
        </w:rPr>
        <w:t>Great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85ADD">
        <w:rPr>
          <w:rFonts w:ascii="Times New Roman" w:hAnsi="Times New Roman"/>
          <w:color w:val="000000" w:themeColor="text1"/>
          <w:sz w:val="24"/>
          <w:szCs w:val="24"/>
          <w:lang w:val="en-US"/>
        </w:rPr>
        <w:t>Britain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), Пол </w:t>
      </w:r>
      <w:proofErr w:type="spellStart"/>
      <w:r w:rsidRPr="00285ADD">
        <w:rPr>
          <w:rFonts w:ascii="Times New Roman" w:hAnsi="Times New Roman"/>
          <w:color w:val="000000" w:themeColor="text1"/>
          <w:sz w:val="24"/>
          <w:szCs w:val="24"/>
        </w:rPr>
        <w:t>Чоуник</w:t>
      </w:r>
      <w:proofErr w:type="spellEnd"/>
      <w:r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 (Канада), специалисты в области преподавания английского языка </w:t>
      </w:r>
      <w:proofErr w:type="spellStart"/>
      <w:r w:rsidRPr="00285ADD">
        <w:rPr>
          <w:rFonts w:ascii="Times New Roman" w:hAnsi="Times New Roman"/>
          <w:color w:val="000000" w:themeColor="text1"/>
          <w:sz w:val="24"/>
          <w:szCs w:val="24"/>
        </w:rPr>
        <w:t>Ana-Maria</w:t>
      </w:r>
      <w:proofErr w:type="spellEnd"/>
      <w:r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ADD">
        <w:rPr>
          <w:rFonts w:ascii="Times New Roman" w:hAnsi="Times New Roman"/>
          <w:color w:val="000000" w:themeColor="text1"/>
          <w:sz w:val="24"/>
          <w:szCs w:val="24"/>
        </w:rPr>
        <w:t>Ferra</w:t>
      </w:r>
      <w:proofErr w:type="spellEnd"/>
      <w:r w:rsidRPr="00285ADD">
        <w:rPr>
          <w:rFonts w:ascii="Times New Roman" w:hAnsi="Times New Roman"/>
          <w:color w:val="000000" w:themeColor="text1"/>
          <w:sz w:val="24"/>
          <w:szCs w:val="24"/>
          <w:lang w:val="en-US"/>
        </w:rPr>
        <w:t>r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o, </w:t>
      </w:r>
      <w:proofErr w:type="spellStart"/>
      <w:r w:rsidRPr="00285ADD">
        <w:rPr>
          <w:rFonts w:ascii="Times New Roman" w:hAnsi="Times New Roman"/>
          <w:color w:val="000000" w:themeColor="text1"/>
          <w:sz w:val="24"/>
          <w:szCs w:val="24"/>
        </w:rPr>
        <w:t>Debra</w:t>
      </w:r>
      <w:proofErr w:type="spellEnd"/>
      <w:r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5ADD">
        <w:rPr>
          <w:rFonts w:ascii="Times New Roman" w:hAnsi="Times New Roman"/>
          <w:color w:val="000000" w:themeColor="text1"/>
          <w:sz w:val="24"/>
          <w:szCs w:val="24"/>
        </w:rPr>
        <w:t>Abrams</w:t>
      </w:r>
      <w:proofErr w:type="spellEnd"/>
      <w:r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285ADD">
        <w:rPr>
          <w:rFonts w:ascii="Times New Roman" w:hAnsi="Times New Roman"/>
          <w:color w:val="000000" w:themeColor="text1"/>
          <w:sz w:val="24"/>
          <w:szCs w:val="24"/>
          <w:lang w:val="en-US"/>
        </w:rPr>
        <w:t>Chris</w:t>
      </w:r>
      <w:proofErr w:type="gramEnd"/>
      <w:r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285ADD">
        <w:rPr>
          <w:rFonts w:ascii="Times New Roman" w:hAnsi="Times New Roman"/>
          <w:color w:val="000000" w:themeColor="text1"/>
          <w:sz w:val="24"/>
          <w:szCs w:val="24"/>
          <w:lang w:val="en-US"/>
        </w:rPr>
        <w:t>Hastings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285ADD">
        <w:rPr>
          <w:rFonts w:ascii="Times New Roman" w:hAnsi="Times New Roman"/>
          <w:color w:val="000000" w:themeColor="text1"/>
          <w:sz w:val="24"/>
          <w:szCs w:val="24"/>
          <w:lang w:val="en-US"/>
        </w:rPr>
        <w:t>Jerry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85ADD">
        <w:rPr>
          <w:rFonts w:ascii="Times New Roman" w:hAnsi="Times New Roman"/>
          <w:color w:val="000000" w:themeColor="text1"/>
          <w:sz w:val="24"/>
          <w:szCs w:val="24"/>
          <w:lang w:val="en-US"/>
        </w:rPr>
        <w:t>Frank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285ADD">
        <w:rPr>
          <w:rFonts w:ascii="Times New Roman" w:hAnsi="Times New Roman"/>
          <w:color w:val="000000" w:themeColor="text1"/>
          <w:sz w:val="24"/>
          <w:szCs w:val="24"/>
          <w:lang w:val="en-US"/>
        </w:rPr>
        <w:t>USA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>) и др.</w:t>
      </w:r>
      <w:proofErr w:type="gramEnd"/>
    </w:p>
    <w:p w:rsidR="00285ADD" w:rsidRPr="00285ADD" w:rsidRDefault="00780B8C" w:rsidP="00285ADD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Кинельские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педагог</w:t>
      </w:r>
      <w:r w:rsidR="00244106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="00285ADD" w:rsidRPr="00285ADD">
        <w:rPr>
          <w:rFonts w:ascii="Times New Roman" w:hAnsi="Times New Roman"/>
          <w:color w:val="000000" w:themeColor="text1"/>
          <w:sz w:val="24"/>
          <w:szCs w:val="24"/>
        </w:rPr>
        <w:t>участвовали в</w:t>
      </w:r>
      <w:r w:rsidR="00285ADD"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 пленарны</w:t>
      </w:r>
      <w:r w:rsidR="00285ADD" w:rsidRPr="00285ADD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285ADD"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 и секционны</w:t>
      </w:r>
      <w:r w:rsidR="00285ADD" w:rsidRPr="00285ADD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285ADD"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 заседания</w:t>
      </w:r>
      <w:r w:rsidR="00285ADD" w:rsidRPr="00285ADD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285ADD"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85ADD"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в работе </w:t>
      </w:r>
      <w:r w:rsidR="00285ADD" w:rsidRPr="00285ADD">
        <w:rPr>
          <w:rFonts w:ascii="Times New Roman" w:hAnsi="Times New Roman"/>
          <w:color w:val="000000" w:themeColor="text1"/>
          <w:sz w:val="24"/>
          <w:szCs w:val="24"/>
        </w:rPr>
        <w:t>кругл</w:t>
      </w:r>
      <w:r w:rsidR="00285ADD" w:rsidRPr="00285ADD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="00285ADD"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 стол</w:t>
      </w:r>
      <w:r w:rsidR="00285ADD" w:rsidRPr="00285AD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85ADD"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85ADD"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285ADD" w:rsidRPr="00285ADD">
        <w:rPr>
          <w:rFonts w:ascii="Times New Roman" w:hAnsi="Times New Roman"/>
          <w:color w:val="000000" w:themeColor="text1"/>
          <w:sz w:val="24"/>
          <w:szCs w:val="24"/>
        </w:rPr>
        <w:t>семинар</w:t>
      </w:r>
      <w:r w:rsidR="00285ADD"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ах </w:t>
      </w:r>
      <w:r w:rsidR="00285ADD"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 и мастерски</w:t>
      </w:r>
      <w:r w:rsidR="00285ADD" w:rsidRPr="00285ADD">
        <w:rPr>
          <w:rFonts w:ascii="Times New Roman" w:hAnsi="Times New Roman"/>
          <w:color w:val="000000" w:themeColor="text1"/>
          <w:sz w:val="24"/>
          <w:szCs w:val="24"/>
        </w:rPr>
        <w:t>х по следующим направлениям:</w:t>
      </w:r>
    </w:p>
    <w:p w:rsidR="00285ADD" w:rsidRPr="00285ADD" w:rsidRDefault="00285ADD" w:rsidP="00285ADD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>Интернационализация иноязычного образования в системе непрерывного образования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85ADD" w:rsidRPr="00285ADD" w:rsidRDefault="00285ADD" w:rsidP="00285ADD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>Иноязычная профессиональная компетентность учителя и п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реподавателя английского языка. </w:t>
      </w:r>
    </w:p>
    <w:p w:rsidR="00285ADD" w:rsidRPr="00285ADD" w:rsidRDefault="00285ADD" w:rsidP="00285ADD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>Технологии обучения иностранным языкам в системе непрерывного образования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85ADD" w:rsidRPr="00285ADD" w:rsidRDefault="00285ADD" w:rsidP="00285ADD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>Контроль и оценка иноязыч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>ной коммуникативной компетенции.</w:t>
      </w:r>
    </w:p>
    <w:p w:rsidR="00285ADD" w:rsidRPr="00285ADD" w:rsidRDefault="00285ADD" w:rsidP="00285ADD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gramStart"/>
      <w:r w:rsidRPr="00285ADD">
        <w:rPr>
          <w:rFonts w:ascii="Times New Roman" w:hAnsi="Times New Roman"/>
          <w:color w:val="000000" w:themeColor="text1"/>
          <w:sz w:val="24"/>
          <w:szCs w:val="24"/>
        </w:rPr>
        <w:t>КТ в пр</w:t>
      </w:r>
      <w:proofErr w:type="gramEnd"/>
      <w:r w:rsidRPr="00285ADD">
        <w:rPr>
          <w:rFonts w:ascii="Times New Roman" w:hAnsi="Times New Roman"/>
          <w:color w:val="000000" w:themeColor="text1"/>
          <w:sz w:val="24"/>
          <w:szCs w:val="24"/>
        </w:rPr>
        <w:t>еподавании иностранных языков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85ADD" w:rsidRPr="00285ADD" w:rsidRDefault="00285ADD" w:rsidP="00285ADD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>ГИА и ЕГЭ 2017 – ожидания и реальность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85ADD" w:rsidRPr="00285ADD" w:rsidRDefault="00285ADD" w:rsidP="00285ADD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>Раннее обучен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>ие иностранным языкам.</w:t>
      </w:r>
    </w:p>
    <w:p w:rsidR="00EA6497" w:rsidRDefault="00285ADD" w:rsidP="00EA6497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5AD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>Академический (</w:t>
      </w:r>
      <w:r w:rsidRPr="00285ADD">
        <w:rPr>
          <w:rFonts w:ascii="Times New Roman" w:hAnsi="Times New Roman"/>
          <w:color w:val="000000" w:themeColor="text1"/>
          <w:sz w:val="24"/>
          <w:szCs w:val="24"/>
          <w:lang w:val="en-US"/>
        </w:rPr>
        <w:t>EAP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>) и профессиональный (</w:t>
      </w:r>
      <w:r w:rsidRPr="00285ADD">
        <w:rPr>
          <w:rFonts w:ascii="Times New Roman" w:hAnsi="Times New Roman"/>
          <w:color w:val="000000" w:themeColor="text1"/>
          <w:sz w:val="24"/>
          <w:szCs w:val="24"/>
          <w:lang w:val="en-US"/>
        </w:rPr>
        <w:t>ESP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>) английский язык</w:t>
      </w:r>
      <w:r w:rsidRPr="00285AD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A6497" w:rsidRDefault="00E96AF8" w:rsidP="00285ADD">
      <w:pPr>
        <w:pStyle w:val="FR1"/>
        <w:spacing w:before="0"/>
        <w:jc w:val="left"/>
        <w:rPr>
          <w:b w:val="0"/>
          <w:color w:val="000000" w:themeColor="text1"/>
          <w:sz w:val="24"/>
          <w:szCs w:val="24"/>
        </w:rPr>
      </w:pPr>
      <w:bookmarkStart w:id="0" w:name="_GoBack"/>
      <w:bookmarkEnd w:id="0"/>
      <w:r w:rsidRPr="00EA6497">
        <w:rPr>
          <w:b w:val="0"/>
          <w:color w:val="000000" w:themeColor="text1"/>
          <w:sz w:val="24"/>
          <w:szCs w:val="24"/>
        </w:rPr>
        <w:t xml:space="preserve">                                                                               </w:t>
      </w:r>
    </w:p>
    <w:p w:rsidR="00EA6497" w:rsidRDefault="00EA6497" w:rsidP="00285ADD">
      <w:pPr>
        <w:pStyle w:val="FR1"/>
        <w:spacing w:before="0"/>
        <w:jc w:val="left"/>
        <w:rPr>
          <w:b w:val="0"/>
          <w:color w:val="000000" w:themeColor="text1"/>
          <w:sz w:val="24"/>
          <w:szCs w:val="24"/>
        </w:rPr>
      </w:pPr>
    </w:p>
    <w:p w:rsidR="00EA6497" w:rsidRDefault="00EA6497" w:rsidP="00285ADD">
      <w:pPr>
        <w:pStyle w:val="FR1"/>
        <w:spacing w:before="0"/>
        <w:jc w:val="left"/>
        <w:rPr>
          <w:b w:val="0"/>
          <w:color w:val="000000" w:themeColor="text1"/>
          <w:sz w:val="24"/>
          <w:szCs w:val="24"/>
        </w:rPr>
      </w:pPr>
    </w:p>
    <w:p w:rsidR="00EA6497" w:rsidRDefault="00EA6497" w:rsidP="00285ADD">
      <w:pPr>
        <w:pStyle w:val="FR1"/>
        <w:spacing w:before="0"/>
        <w:jc w:val="left"/>
        <w:rPr>
          <w:b w:val="0"/>
          <w:color w:val="000000" w:themeColor="text1"/>
          <w:sz w:val="24"/>
          <w:szCs w:val="24"/>
        </w:rPr>
      </w:pPr>
    </w:p>
    <w:p w:rsidR="00EA6497" w:rsidRDefault="00EA6497" w:rsidP="00285ADD">
      <w:pPr>
        <w:pStyle w:val="FR1"/>
        <w:spacing w:before="0"/>
        <w:jc w:val="left"/>
        <w:rPr>
          <w:b w:val="0"/>
          <w:color w:val="000000" w:themeColor="text1"/>
          <w:sz w:val="24"/>
          <w:szCs w:val="24"/>
        </w:rPr>
      </w:pPr>
    </w:p>
    <w:p w:rsidR="00EA6497" w:rsidRDefault="00EA6497" w:rsidP="00285ADD">
      <w:pPr>
        <w:pStyle w:val="FR1"/>
        <w:spacing w:before="0"/>
        <w:jc w:val="left"/>
        <w:rPr>
          <w:b w:val="0"/>
          <w:color w:val="000000" w:themeColor="text1"/>
          <w:sz w:val="24"/>
          <w:szCs w:val="24"/>
        </w:rPr>
      </w:pPr>
    </w:p>
    <w:p w:rsidR="00EA6497" w:rsidRDefault="00EA6497" w:rsidP="00285ADD">
      <w:pPr>
        <w:pStyle w:val="FR1"/>
        <w:spacing w:before="0"/>
        <w:jc w:val="left"/>
        <w:rPr>
          <w:b w:val="0"/>
          <w:color w:val="000000" w:themeColor="text1"/>
          <w:sz w:val="24"/>
          <w:szCs w:val="24"/>
        </w:rPr>
      </w:pPr>
    </w:p>
    <w:p w:rsidR="00EA6497" w:rsidRDefault="00EA6497" w:rsidP="00285ADD">
      <w:pPr>
        <w:pStyle w:val="FR1"/>
        <w:spacing w:before="0"/>
        <w:jc w:val="left"/>
        <w:rPr>
          <w:b w:val="0"/>
          <w:color w:val="000000" w:themeColor="text1"/>
          <w:sz w:val="24"/>
          <w:szCs w:val="24"/>
        </w:rPr>
      </w:pPr>
    </w:p>
    <w:p w:rsidR="00EA6497" w:rsidRDefault="00EA6497" w:rsidP="00285ADD">
      <w:pPr>
        <w:pStyle w:val="FR1"/>
        <w:spacing w:before="0"/>
        <w:jc w:val="left"/>
        <w:rPr>
          <w:b w:val="0"/>
          <w:color w:val="000000" w:themeColor="text1"/>
          <w:sz w:val="24"/>
          <w:szCs w:val="24"/>
        </w:rPr>
      </w:pPr>
    </w:p>
    <w:p w:rsidR="00EA6497" w:rsidRDefault="00EA6497" w:rsidP="00285ADD">
      <w:pPr>
        <w:pStyle w:val="FR1"/>
        <w:spacing w:before="0"/>
        <w:jc w:val="left"/>
        <w:rPr>
          <w:b w:val="0"/>
          <w:color w:val="000000" w:themeColor="text1"/>
          <w:sz w:val="24"/>
          <w:szCs w:val="24"/>
        </w:rPr>
      </w:pPr>
    </w:p>
    <w:p w:rsidR="00EA6497" w:rsidRDefault="00EA6497" w:rsidP="00285ADD">
      <w:pPr>
        <w:pStyle w:val="FR1"/>
        <w:spacing w:before="0"/>
        <w:jc w:val="left"/>
        <w:rPr>
          <w:b w:val="0"/>
          <w:color w:val="000000" w:themeColor="text1"/>
          <w:sz w:val="24"/>
          <w:szCs w:val="24"/>
        </w:rPr>
      </w:pPr>
    </w:p>
    <w:p w:rsidR="00EA6497" w:rsidRDefault="00EA6497" w:rsidP="00285ADD">
      <w:pPr>
        <w:pStyle w:val="FR1"/>
        <w:spacing w:before="0"/>
        <w:jc w:val="left"/>
        <w:rPr>
          <w:b w:val="0"/>
          <w:color w:val="000000" w:themeColor="text1"/>
          <w:sz w:val="24"/>
          <w:szCs w:val="24"/>
        </w:rPr>
      </w:pPr>
    </w:p>
    <w:p w:rsidR="00EA6497" w:rsidRDefault="00EA6497" w:rsidP="00285ADD">
      <w:pPr>
        <w:pStyle w:val="FR1"/>
        <w:spacing w:before="0"/>
        <w:jc w:val="left"/>
        <w:rPr>
          <w:b w:val="0"/>
          <w:color w:val="000000" w:themeColor="text1"/>
          <w:sz w:val="24"/>
          <w:szCs w:val="24"/>
        </w:rPr>
      </w:pPr>
    </w:p>
    <w:p w:rsidR="00EA6497" w:rsidRDefault="00EA6497" w:rsidP="00285ADD">
      <w:pPr>
        <w:pStyle w:val="FR1"/>
        <w:spacing w:before="0"/>
        <w:jc w:val="left"/>
        <w:rPr>
          <w:b w:val="0"/>
          <w:color w:val="000000" w:themeColor="text1"/>
          <w:sz w:val="24"/>
          <w:szCs w:val="24"/>
        </w:rPr>
      </w:pPr>
    </w:p>
    <w:p w:rsidR="00EA6497" w:rsidRDefault="00EA6497" w:rsidP="00285ADD">
      <w:pPr>
        <w:pStyle w:val="FR1"/>
        <w:spacing w:before="0"/>
        <w:jc w:val="left"/>
        <w:rPr>
          <w:b w:val="0"/>
          <w:color w:val="000000" w:themeColor="text1"/>
          <w:sz w:val="24"/>
          <w:szCs w:val="24"/>
        </w:rPr>
      </w:pPr>
    </w:p>
    <w:p w:rsidR="00EA6497" w:rsidRDefault="00EA6497" w:rsidP="00285ADD">
      <w:pPr>
        <w:pStyle w:val="FR1"/>
        <w:spacing w:before="0"/>
        <w:jc w:val="left"/>
        <w:rPr>
          <w:b w:val="0"/>
          <w:color w:val="000000" w:themeColor="text1"/>
          <w:sz w:val="24"/>
          <w:szCs w:val="24"/>
        </w:rPr>
      </w:pPr>
    </w:p>
    <w:p w:rsidR="00EA6497" w:rsidRDefault="00EA6497" w:rsidP="00285ADD">
      <w:pPr>
        <w:pStyle w:val="FR1"/>
        <w:spacing w:before="0"/>
        <w:jc w:val="left"/>
        <w:rPr>
          <w:b w:val="0"/>
          <w:color w:val="000000" w:themeColor="text1"/>
          <w:sz w:val="24"/>
          <w:szCs w:val="24"/>
        </w:rPr>
      </w:pPr>
    </w:p>
    <w:p w:rsidR="00EA6497" w:rsidRDefault="00EA6497" w:rsidP="00285ADD">
      <w:pPr>
        <w:pStyle w:val="FR1"/>
        <w:spacing w:before="0"/>
        <w:jc w:val="left"/>
        <w:rPr>
          <w:b w:val="0"/>
          <w:color w:val="000000" w:themeColor="text1"/>
          <w:sz w:val="24"/>
          <w:szCs w:val="24"/>
        </w:rPr>
      </w:pPr>
    </w:p>
    <w:p w:rsidR="00EA6497" w:rsidRDefault="00EA6497" w:rsidP="00285ADD">
      <w:pPr>
        <w:pStyle w:val="FR1"/>
        <w:spacing w:before="0"/>
        <w:jc w:val="left"/>
        <w:rPr>
          <w:b w:val="0"/>
          <w:color w:val="000000" w:themeColor="text1"/>
          <w:sz w:val="24"/>
          <w:szCs w:val="24"/>
        </w:rPr>
      </w:pPr>
    </w:p>
    <w:p w:rsidR="00E96AF8" w:rsidRPr="00EA6497" w:rsidRDefault="00E96AF8" w:rsidP="00285ADD">
      <w:pPr>
        <w:pStyle w:val="FR1"/>
        <w:spacing w:before="0"/>
        <w:jc w:val="left"/>
        <w:rPr>
          <w:b w:val="0"/>
          <w:color w:val="000000" w:themeColor="text1"/>
          <w:sz w:val="24"/>
          <w:szCs w:val="24"/>
        </w:rPr>
      </w:pPr>
      <w:r w:rsidRPr="00EA6497">
        <w:rPr>
          <w:b w:val="0"/>
          <w:color w:val="000000" w:themeColor="text1"/>
          <w:sz w:val="24"/>
          <w:szCs w:val="24"/>
        </w:rPr>
        <w:t xml:space="preserve">                                   </w:t>
      </w:r>
    </w:p>
    <w:p w:rsidR="00E96AF8" w:rsidRPr="00EA6497" w:rsidRDefault="00E96AF8" w:rsidP="00285ADD">
      <w:pPr>
        <w:pStyle w:val="FR1"/>
        <w:spacing w:before="0"/>
        <w:jc w:val="both"/>
        <w:rPr>
          <w:b w:val="0"/>
          <w:color w:val="000000" w:themeColor="text1"/>
          <w:sz w:val="24"/>
          <w:szCs w:val="24"/>
        </w:rPr>
      </w:pPr>
      <w:r w:rsidRPr="00EA6497">
        <w:rPr>
          <w:b w:val="0"/>
          <w:noProof/>
          <w:color w:val="000000" w:themeColor="text1"/>
          <w:sz w:val="24"/>
          <w:szCs w:val="24"/>
        </w:rPr>
        <w:t xml:space="preserve">                                                                   </w:t>
      </w:r>
    </w:p>
    <w:p w:rsidR="00EA6497" w:rsidRPr="00EA6497" w:rsidRDefault="00EA6497" w:rsidP="00EA6497">
      <w:pPr>
        <w:rPr>
          <w:rFonts w:ascii="Times New Roman" w:hAnsi="Times New Roman"/>
          <w:sz w:val="24"/>
          <w:szCs w:val="24"/>
        </w:rPr>
      </w:pPr>
      <w:r w:rsidRPr="00EA6497">
        <w:rPr>
          <w:rFonts w:ascii="Times New Roman" w:hAnsi="Times New Roman"/>
          <w:sz w:val="24"/>
          <w:szCs w:val="24"/>
        </w:rPr>
        <w:t>ПРОГРАММА</w:t>
      </w:r>
    </w:p>
    <w:p w:rsidR="00EA6497" w:rsidRPr="00EA6497" w:rsidRDefault="00EA6497" w:rsidP="00EA6497">
      <w:pPr>
        <w:rPr>
          <w:rFonts w:ascii="Times New Roman" w:hAnsi="Times New Roman"/>
          <w:sz w:val="24"/>
          <w:szCs w:val="24"/>
        </w:rPr>
      </w:pPr>
      <w:r w:rsidRPr="00EA6497">
        <w:rPr>
          <w:rFonts w:ascii="Times New Roman" w:hAnsi="Times New Roman"/>
          <w:sz w:val="24"/>
          <w:szCs w:val="24"/>
        </w:rPr>
        <w:t xml:space="preserve">августовской   конференции педагогических   работников  </w:t>
      </w:r>
    </w:p>
    <w:p w:rsidR="006A4C75" w:rsidRPr="00EA6497" w:rsidRDefault="00244106">
      <w:pPr>
        <w:rPr>
          <w:rFonts w:ascii="Times New Roman" w:hAnsi="Times New Roman"/>
          <w:sz w:val="24"/>
          <w:szCs w:val="24"/>
        </w:rPr>
      </w:pPr>
    </w:p>
    <w:sectPr w:rsidR="006A4C75" w:rsidRPr="00EA6497" w:rsidSect="00B372A2">
      <w:pgSz w:w="11900" w:h="16820"/>
      <w:pgMar w:top="719" w:right="560" w:bottom="720" w:left="12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B3"/>
    <w:multiLevelType w:val="hybridMultilevel"/>
    <w:tmpl w:val="6A2ED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813D97"/>
    <w:multiLevelType w:val="hybridMultilevel"/>
    <w:tmpl w:val="14FA0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A11E11"/>
    <w:multiLevelType w:val="hybridMultilevel"/>
    <w:tmpl w:val="4DE266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45997"/>
    <w:multiLevelType w:val="hybridMultilevel"/>
    <w:tmpl w:val="607CE8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5300295"/>
    <w:multiLevelType w:val="hybridMultilevel"/>
    <w:tmpl w:val="31920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9D"/>
    <w:rsid w:val="00244106"/>
    <w:rsid w:val="00285ADD"/>
    <w:rsid w:val="0034079C"/>
    <w:rsid w:val="00780B8C"/>
    <w:rsid w:val="00A10FC7"/>
    <w:rsid w:val="00BF1A50"/>
    <w:rsid w:val="00E96AF8"/>
    <w:rsid w:val="00EA6497"/>
    <w:rsid w:val="00F0419D"/>
    <w:rsid w:val="00F948D7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F8"/>
    <w:pPr>
      <w:widowControl w:val="0"/>
      <w:spacing w:after="0" w:line="300" w:lineRule="auto"/>
      <w:jc w:val="center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96AF8"/>
    <w:pPr>
      <w:widowControl w:val="0"/>
      <w:spacing w:before="10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3">
    <w:name w:val="Hyperlink"/>
    <w:rsid w:val="00E96AF8"/>
    <w:rPr>
      <w:color w:val="0000FF"/>
      <w:u w:val="single"/>
    </w:rPr>
  </w:style>
  <w:style w:type="character" w:styleId="a4">
    <w:name w:val="Strong"/>
    <w:uiPriority w:val="22"/>
    <w:qFormat/>
    <w:rsid w:val="00E96AF8"/>
    <w:rPr>
      <w:b/>
      <w:bCs/>
    </w:rPr>
  </w:style>
  <w:style w:type="paragraph" w:styleId="a5">
    <w:name w:val="List Paragraph"/>
    <w:basedOn w:val="a"/>
    <w:uiPriority w:val="34"/>
    <w:qFormat/>
    <w:rsid w:val="00E96AF8"/>
    <w:pPr>
      <w:ind w:left="708"/>
    </w:pPr>
  </w:style>
  <w:style w:type="character" w:customStyle="1" w:styleId="apple-converted-space">
    <w:name w:val="apple-converted-space"/>
    <w:basedOn w:val="a0"/>
    <w:rsid w:val="00E96AF8"/>
  </w:style>
  <w:style w:type="paragraph" w:customStyle="1" w:styleId="a6">
    <w:name w:val=" Знак Знак Знак"/>
    <w:basedOn w:val="a"/>
    <w:rsid w:val="00E96AF8"/>
    <w:pPr>
      <w:widowControl/>
      <w:spacing w:after="160" w:line="240" w:lineRule="exact"/>
      <w:jc w:val="left"/>
    </w:pPr>
    <w:rPr>
      <w:rFonts w:ascii="Verdana" w:hAnsi="Verdana"/>
      <w:snapToGrid/>
      <w:sz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E96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AF8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F8"/>
    <w:pPr>
      <w:widowControl w:val="0"/>
      <w:spacing w:after="0" w:line="300" w:lineRule="auto"/>
      <w:jc w:val="center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96AF8"/>
    <w:pPr>
      <w:widowControl w:val="0"/>
      <w:spacing w:before="10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3">
    <w:name w:val="Hyperlink"/>
    <w:rsid w:val="00E96AF8"/>
    <w:rPr>
      <w:color w:val="0000FF"/>
      <w:u w:val="single"/>
    </w:rPr>
  </w:style>
  <w:style w:type="character" w:styleId="a4">
    <w:name w:val="Strong"/>
    <w:uiPriority w:val="22"/>
    <w:qFormat/>
    <w:rsid w:val="00E96AF8"/>
    <w:rPr>
      <w:b/>
      <w:bCs/>
    </w:rPr>
  </w:style>
  <w:style w:type="paragraph" w:styleId="a5">
    <w:name w:val="List Paragraph"/>
    <w:basedOn w:val="a"/>
    <w:uiPriority w:val="34"/>
    <w:qFormat/>
    <w:rsid w:val="00E96AF8"/>
    <w:pPr>
      <w:ind w:left="708"/>
    </w:pPr>
  </w:style>
  <w:style w:type="character" w:customStyle="1" w:styleId="apple-converted-space">
    <w:name w:val="apple-converted-space"/>
    <w:basedOn w:val="a0"/>
    <w:rsid w:val="00E96AF8"/>
  </w:style>
  <w:style w:type="paragraph" w:customStyle="1" w:styleId="a6">
    <w:name w:val=" Знак Знак Знак"/>
    <w:basedOn w:val="a"/>
    <w:rsid w:val="00E96AF8"/>
    <w:pPr>
      <w:widowControl/>
      <w:spacing w:after="160" w:line="240" w:lineRule="exact"/>
      <w:jc w:val="left"/>
    </w:pPr>
    <w:rPr>
      <w:rFonts w:ascii="Verdana" w:hAnsi="Verdana"/>
      <w:snapToGrid/>
      <w:sz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E96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AF8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5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3</cp:revision>
  <cp:lastPrinted>2017-06-07T09:52:00Z</cp:lastPrinted>
  <dcterms:created xsi:type="dcterms:W3CDTF">2017-06-07T09:08:00Z</dcterms:created>
  <dcterms:modified xsi:type="dcterms:W3CDTF">2017-06-07T10:22:00Z</dcterms:modified>
</cp:coreProperties>
</file>