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937" w:rsidRPr="00F10937" w:rsidRDefault="00F10937" w:rsidP="00F10937">
      <w:pPr>
        <w:pStyle w:val="a4"/>
        <w:spacing w:before="0" w:beforeAutospacing="0" w:after="0" w:afterAutospacing="0" w:line="225" w:lineRule="atLeast"/>
        <w:jc w:val="center"/>
        <w:rPr>
          <w:rStyle w:val="a4"/>
          <w:rFonts w:ascii="Helvetica" w:hAnsi="Helvetica" w:cs="Helvetica"/>
          <w:color w:val="555555"/>
          <w:sz w:val="36"/>
          <w:szCs w:val="36"/>
        </w:rPr>
      </w:pPr>
      <w:r w:rsidRPr="00F10937">
        <w:rPr>
          <w:b/>
          <w:i/>
          <w:sz w:val="36"/>
          <w:szCs w:val="36"/>
        </w:rPr>
        <w:t>В рамках профилактической работы  в образовательных  учреждениях  могут быть использованы программы:</w:t>
      </w:r>
      <w:r w:rsidRPr="00F10937">
        <w:rPr>
          <w:rStyle w:val="a4"/>
          <w:rFonts w:ascii="Helvetica" w:hAnsi="Helvetica" w:cs="Helvetica"/>
          <w:color w:val="555555"/>
          <w:sz w:val="36"/>
          <w:szCs w:val="36"/>
        </w:rPr>
        <w:t xml:space="preserve"> </w:t>
      </w:r>
    </w:p>
    <w:p w:rsidR="00F10937" w:rsidRDefault="00F10937" w:rsidP="00F10937">
      <w:pPr>
        <w:pStyle w:val="a4"/>
        <w:spacing w:before="0" w:beforeAutospacing="0" w:after="0" w:afterAutospacing="0" w:line="225" w:lineRule="atLeast"/>
        <w:jc w:val="center"/>
        <w:rPr>
          <w:rStyle w:val="a4"/>
          <w:rFonts w:ascii="Helvetica" w:hAnsi="Helvetica" w:cs="Helvetica"/>
          <w:color w:val="555555"/>
          <w:sz w:val="18"/>
          <w:szCs w:val="18"/>
        </w:rPr>
      </w:pPr>
    </w:p>
    <w:p w:rsidR="00F10937" w:rsidRPr="00F10937" w:rsidRDefault="00F10937" w:rsidP="00F10937">
      <w:pPr>
        <w:pStyle w:val="a4"/>
        <w:spacing w:before="0" w:beforeAutospacing="0" w:after="0" w:afterAutospacing="0" w:line="225" w:lineRule="atLeast"/>
        <w:rPr>
          <w:rStyle w:val="a5"/>
          <w:color w:val="555555"/>
          <w:sz w:val="36"/>
          <w:szCs w:val="36"/>
        </w:rPr>
      </w:pPr>
    </w:p>
    <w:p w:rsidR="00F10937" w:rsidRPr="00694855" w:rsidRDefault="00F10937" w:rsidP="00694855">
      <w:pPr>
        <w:pStyle w:val="a4"/>
        <w:shd w:val="clear" w:color="auto" w:fill="FFFFFF" w:themeFill="background1"/>
        <w:spacing w:before="0" w:beforeAutospacing="0" w:after="0" w:afterAutospacing="0" w:line="225" w:lineRule="atLeast"/>
        <w:rPr>
          <w:color w:val="555555"/>
          <w:sz w:val="40"/>
          <w:szCs w:val="40"/>
          <w:u w:val="single"/>
        </w:rPr>
      </w:pPr>
      <w:r w:rsidRPr="00694855">
        <w:rPr>
          <w:rStyle w:val="a5"/>
          <w:color w:val="555555"/>
          <w:sz w:val="40"/>
          <w:szCs w:val="40"/>
          <w:u w:val="single"/>
        </w:rPr>
        <w:t>1.</w:t>
      </w:r>
      <w:r w:rsidRPr="00694855">
        <w:rPr>
          <w:rStyle w:val="apple-converted-space"/>
          <w:b/>
          <w:bCs/>
          <w:color w:val="555555"/>
          <w:sz w:val="40"/>
          <w:szCs w:val="40"/>
          <w:u w:val="single"/>
        </w:rPr>
        <w:t> </w:t>
      </w:r>
      <w:r w:rsidRPr="00694855">
        <w:rPr>
          <w:rStyle w:val="a5"/>
          <w:color w:val="555555"/>
          <w:sz w:val="40"/>
          <w:szCs w:val="40"/>
          <w:u w:val="single"/>
        </w:rPr>
        <w:t xml:space="preserve">«Все цвета, </w:t>
      </w:r>
      <w:proofErr w:type="gramStart"/>
      <w:r w:rsidRPr="00694855">
        <w:rPr>
          <w:rStyle w:val="a5"/>
          <w:color w:val="555555"/>
          <w:sz w:val="40"/>
          <w:szCs w:val="40"/>
          <w:u w:val="single"/>
        </w:rPr>
        <w:t>кроме</w:t>
      </w:r>
      <w:proofErr w:type="gramEnd"/>
      <w:r w:rsidRPr="00694855">
        <w:rPr>
          <w:rStyle w:val="a5"/>
          <w:color w:val="555555"/>
          <w:sz w:val="40"/>
          <w:szCs w:val="40"/>
          <w:u w:val="single"/>
        </w:rPr>
        <w:t xml:space="preserve"> чёрного».</w:t>
      </w:r>
    </w:p>
    <w:p w:rsidR="00F10937" w:rsidRDefault="00F10937" w:rsidP="00F10937">
      <w:pPr>
        <w:pStyle w:val="a4"/>
        <w:spacing w:before="0" w:beforeAutospacing="0" w:after="0" w:afterAutospacing="0" w:line="225" w:lineRule="atLeast"/>
        <w:rPr>
          <w:rStyle w:val="a5"/>
          <w:color w:val="555555"/>
          <w:sz w:val="28"/>
          <w:szCs w:val="28"/>
        </w:rPr>
      </w:pPr>
    </w:p>
    <w:p w:rsidR="00F10937" w:rsidRPr="00F10937" w:rsidRDefault="00F10937" w:rsidP="00F10937">
      <w:pPr>
        <w:pStyle w:val="a4"/>
        <w:spacing w:before="0" w:beforeAutospacing="0" w:after="0" w:afterAutospacing="0" w:line="225" w:lineRule="atLeast"/>
        <w:rPr>
          <w:color w:val="555555"/>
          <w:sz w:val="28"/>
          <w:szCs w:val="28"/>
        </w:rPr>
      </w:pPr>
      <w:r w:rsidRPr="00F10937">
        <w:rPr>
          <w:rStyle w:val="a5"/>
          <w:color w:val="555555"/>
          <w:sz w:val="28"/>
          <w:szCs w:val="28"/>
        </w:rPr>
        <w:t>Организация педагогической профилактики среди младших школьников.</w:t>
      </w:r>
    </w:p>
    <w:p w:rsidR="00F10937" w:rsidRDefault="00F10937" w:rsidP="00F10937">
      <w:pPr>
        <w:pStyle w:val="a4"/>
        <w:spacing w:before="0" w:beforeAutospacing="0" w:after="0" w:afterAutospacing="0" w:line="225" w:lineRule="atLeast"/>
        <w:jc w:val="center"/>
        <w:rPr>
          <w:rStyle w:val="a6"/>
          <w:color w:val="555555"/>
          <w:sz w:val="28"/>
          <w:szCs w:val="28"/>
        </w:rPr>
      </w:pPr>
    </w:p>
    <w:p w:rsidR="00694855" w:rsidRPr="00F10937" w:rsidRDefault="00694855" w:rsidP="00694855">
      <w:pPr>
        <w:spacing w:before="150"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09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Программа предназначена для учителей начальных классов.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Pr="00F109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 программы – формирование у детей навыков эффективной адаптации в обществе, позволяющей в дальнейшем предупредить вредные привычки: курение, употребление алкоголя и наркотиков.</w:t>
      </w:r>
    </w:p>
    <w:p w:rsidR="00694855" w:rsidRPr="00F10937" w:rsidRDefault="00694855" w:rsidP="00694855">
      <w:pPr>
        <w:spacing w:before="150"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09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представлена в виде учебно-методического комплекта, состоящего из методического пособия для учителя, брошюры для родителей, рабочих тетрадей для учащихся 2, 3, 4 классов:</w:t>
      </w:r>
    </w:p>
    <w:p w:rsidR="00694855" w:rsidRPr="00F10937" w:rsidRDefault="00694855" w:rsidP="00694855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09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Методическое пособие – содержит информационную справку, позволяющую педагогам ориентироваться в теме ранней профилактики наркотизации, а также комментарий к каждому учебному занятию.</w:t>
      </w:r>
    </w:p>
    <w:p w:rsidR="00694855" w:rsidRPr="00F10937" w:rsidRDefault="00694855" w:rsidP="00694855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09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Брошюра для родителей – включает сведения о возрастных особенностях детей младшего школьного возраста, факторах риска ранней наркотизации, способах организации ранней профилактики в семье.</w:t>
      </w:r>
    </w:p>
    <w:p w:rsidR="00694855" w:rsidRPr="00F10937" w:rsidRDefault="00694855" w:rsidP="00694855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09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Рабочие тетради – предлагают, кроме необходимых и доступных детям знаний, разнообразные задания, выполнение которых позволит ребенку лучше усвоить материал каждой темы.</w:t>
      </w:r>
    </w:p>
    <w:p w:rsidR="00694855" w:rsidRPr="00F10937" w:rsidRDefault="00694855" w:rsidP="00694855">
      <w:pPr>
        <w:spacing w:before="150"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09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Использование комплекта «Все цвета, </w:t>
      </w:r>
      <w:proofErr w:type="gramStart"/>
      <w:r w:rsidRPr="00F109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</w:t>
      </w:r>
      <w:proofErr w:type="gramEnd"/>
      <w:r w:rsidRPr="00F109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черного» определяется его модульным характером, что предполагает:</w:t>
      </w:r>
    </w:p>
    <w:p w:rsidR="00694855" w:rsidRPr="00F10937" w:rsidRDefault="00694855" w:rsidP="00694855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09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Вариативность при выборе площадок для реализации (комплект может использоваться в учреждениях различного типа: общеобразовательных школах, гимназиях и лицеях, коррекционных школах, детских домах и интернатах, а также на базе учреждений дополнительного образования);</w:t>
      </w:r>
    </w:p>
    <w:p w:rsidR="00694855" w:rsidRPr="00F10937" w:rsidRDefault="00694855" w:rsidP="00694855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09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Вариативность способов реализации (в рамках учебных курсов  «Окружающий мир», «ОБЖ», а также на факультативных занятиях).</w:t>
      </w:r>
    </w:p>
    <w:p w:rsidR="00694855" w:rsidRPr="00F10937" w:rsidRDefault="00694855" w:rsidP="00694855">
      <w:pPr>
        <w:spacing w:before="150"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09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Комплект может использоваться как дополнительный материал на уроках по предметам Базового учебного плана, а также в рамках внеклассной работы в различных учреждениях образования. Возможно комбинированное использование комплекта: одна часть материала включается во внеклассную работу, другая – рассматривается в ходе уроков. Реализация комплекта может также осуществляться за счет регионального или школьного компонента учебного плана.</w:t>
      </w:r>
    </w:p>
    <w:p w:rsidR="00694855" w:rsidRPr="00F10937" w:rsidRDefault="00694855" w:rsidP="00694855">
      <w:pPr>
        <w:spacing w:before="150"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09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 по этой программе направлена на достижение следующих результатов:</w:t>
      </w:r>
    </w:p>
    <w:p w:rsidR="00694855" w:rsidRPr="00F10937" w:rsidRDefault="00694855" w:rsidP="00694855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09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Полученные знания позволят детям понять, почему им нужно заботиться о своем здоровье, соблюдать правила здорового образа жизни;</w:t>
      </w:r>
    </w:p>
    <w:p w:rsidR="00694855" w:rsidRPr="00F10937" w:rsidRDefault="00694855" w:rsidP="00694855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09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смогут оценивать свой режим с точки зрения соответствия требованиям здорового образа жизни и корректировать несоответствия;</w:t>
      </w:r>
    </w:p>
    <w:p w:rsidR="00694855" w:rsidRPr="00F10937" w:rsidRDefault="00694855" w:rsidP="00694855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09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научатся управлять своим поведением в различных ситуациях, избегая конфликтов с окружающими;</w:t>
      </w:r>
    </w:p>
    <w:p w:rsidR="00694855" w:rsidRPr="00F10937" w:rsidRDefault="00694855" w:rsidP="00694855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09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получат знания и навыки, связанные с предупреждением возможного приобщения к одурманивающим веществам, научатся отказываться от предложений, которые считают опасными.</w:t>
      </w:r>
    </w:p>
    <w:p w:rsidR="00694855" w:rsidRPr="00694855" w:rsidRDefault="00694855" w:rsidP="006948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94855" w:rsidRPr="00F10937" w:rsidRDefault="00694855" w:rsidP="0069485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48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Тематическое планирование:</w:t>
      </w:r>
    </w:p>
    <w:p w:rsidR="00694855" w:rsidRPr="00F10937" w:rsidRDefault="00694855" w:rsidP="00694855">
      <w:pPr>
        <w:spacing w:before="150"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09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94"/>
        <w:gridCol w:w="4661"/>
      </w:tblGrid>
      <w:tr w:rsidR="00694855" w:rsidRPr="00F10937" w:rsidTr="00864DC3">
        <w:trPr>
          <w:tblCellSpacing w:w="0" w:type="dxa"/>
        </w:trPr>
        <w:tc>
          <w:tcPr>
            <w:tcW w:w="5130" w:type="dxa"/>
            <w:hideMark/>
          </w:tcPr>
          <w:p w:rsidR="00694855" w:rsidRPr="00F10937" w:rsidRDefault="00694855" w:rsidP="006948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48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 класс «Учусь понимать себя»</w:t>
            </w:r>
          </w:p>
          <w:p w:rsidR="00694855" w:rsidRPr="00F10937" w:rsidRDefault="00694855" w:rsidP="00694855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Твои новые друзья</w:t>
            </w:r>
          </w:p>
          <w:p w:rsidR="00694855" w:rsidRPr="00F10937" w:rsidRDefault="00694855" w:rsidP="00694855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 Как ты растешь</w:t>
            </w:r>
          </w:p>
          <w:p w:rsidR="00694855" w:rsidRPr="00F10937" w:rsidRDefault="00694855" w:rsidP="00694855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 Что ты знаешь о себе</w:t>
            </w:r>
          </w:p>
          <w:p w:rsidR="00694855" w:rsidRPr="00F10937" w:rsidRDefault="00694855" w:rsidP="00694855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 Твое настроение</w:t>
            </w:r>
          </w:p>
          <w:p w:rsidR="00694855" w:rsidRPr="00F10937" w:rsidRDefault="00694855" w:rsidP="00694855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 Как ты познаешь мир</w:t>
            </w:r>
          </w:p>
          <w:p w:rsidR="00694855" w:rsidRPr="00F10937" w:rsidRDefault="00694855" w:rsidP="00694855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 Твои чувства</w:t>
            </w:r>
          </w:p>
          <w:p w:rsidR="00694855" w:rsidRPr="00F10937" w:rsidRDefault="00694855" w:rsidP="00694855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 Как исправить настроение</w:t>
            </w:r>
          </w:p>
          <w:p w:rsidR="00694855" w:rsidRPr="00F10937" w:rsidRDefault="00694855" w:rsidP="00694855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8. Твои поступки</w:t>
            </w:r>
          </w:p>
          <w:p w:rsidR="00694855" w:rsidRPr="00F10937" w:rsidRDefault="00694855" w:rsidP="00694855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9. Твои привычки</w:t>
            </w:r>
          </w:p>
          <w:p w:rsidR="00F10937" w:rsidRPr="00F10937" w:rsidRDefault="00694855" w:rsidP="00694855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130" w:type="dxa"/>
            <w:hideMark/>
          </w:tcPr>
          <w:p w:rsidR="00694855" w:rsidRPr="00F10937" w:rsidRDefault="00694855" w:rsidP="006948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48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3 класс «Учусь понимать других»</w:t>
            </w:r>
          </w:p>
          <w:p w:rsidR="00694855" w:rsidRPr="00F10937" w:rsidRDefault="00694855" w:rsidP="00694855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Что изменилось за год</w:t>
            </w:r>
          </w:p>
          <w:p w:rsidR="00694855" w:rsidRPr="00F10937" w:rsidRDefault="00694855" w:rsidP="00694855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 Как научиться разговаривать с людьми</w:t>
            </w:r>
          </w:p>
          <w:p w:rsidR="00694855" w:rsidRPr="00F10937" w:rsidRDefault="00694855" w:rsidP="00694855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 Что такое интонация</w:t>
            </w:r>
          </w:p>
          <w:p w:rsidR="00694855" w:rsidRPr="00F10937" w:rsidRDefault="00694855" w:rsidP="00694855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 Как научиться преодолевать трудности</w:t>
            </w:r>
          </w:p>
          <w:p w:rsidR="00694855" w:rsidRPr="00F10937" w:rsidRDefault="00694855" w:rsidP="00694855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 Как понять друг друга без слов</w:t>
            </w:r>
          </w:p>
          <w:p w:rsidR="00694855" w:rsidRPr="00F10937" w:rsidRDefault="00694855" w:rsidP="00694855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 Для чего нужна улыбка</w:t>
            </w:r>
          </w:p>
          <w:p w:rsidR="00694855" w:rsidRPr="00F10937" w:rsidRDefault="00694855" w:rsidP="00694855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 Умеешь ли ты дружить</w:t>
            </w:r>
          </w:p>
          <w:p w:rsidR="00694855" w:rsidRPr="00F10937" w:rsidRDefault="00694855" w:rsidP="00694855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F10937" w:rsidRPr="00F10937" w:rsidRDefault="00694855" w:rsidP="00694855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694855" w:rsidRPr="00F10937" w:rsidTr="00864DC3">
        <w:trPr>
          <w:tblCellSpacing w:w="0" w:type="dxa"/>
        </w:trPr>
        <w:tc>
          <w:tcPr>
            <w:tcW w:w="5130" w:type="dxa"/>
            <w:hideMark/>
          </w:tcPr>
          <w:p w:rsidR="00694855" w:rsidRPr="00F10937" w:rsidRDefault="00694855" w:rsidP="006948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48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4 класс «Учусь общаться»</w:t>
            </w:r>
          </w:p>
          <w:p w:rsidR="00694855" w:rsidRPr="00F10937" w:rsidRDefault="00694855" w:rsidP="00694855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Что вы знаете друг о друге</w:t>
            </w:r>
          </w:p>
          <w:p w:rsidR="00694855" w:rsidRPr="00F10937" w:rsidRDefault="00694855" w:rsidP="00694855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 Твой класс</w:t>
            </w:r>
          </w:p>
          <w:p w:rsidR="00694855" w:rsidRPr="00F10937" w:rsidRDefault="00694855" w:rsidP="00694855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 Кто твой друг</w:t>
            </w:r>
          </w:p>
          <w:p w:rsidR="00694855" w:rsidRPr="00F10937" w:rsidRDefault="00694855" w:rsidP="00694855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 Как научиться жить дружно</w:t>
            </w:r>
          </w:p>
          <w:p w:rsidR="00694855" w:rsidRPr="00F10937" w:rsidRDefault="00694855" w:rsidP="00694855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 Как помириться после ссоры</w:t>
            </w:r>
          </w:p>
          <w:p w:rsidR="00694855" w:rsidRPr="00F10937" w:rsidRDefault="00694855" w:rsidP="00694855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 Какой у тебя характер</w:t>
            </w:r>
          </w:p>
          <w:p w:rsidR="00694855" w:rsidRPr="00F10937" w:rsidRDefault="00694855" w:rsidP="00694855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 Как воспитать свой характер</w:t>
            </w:r>
          </w:p>
          <w:p w:rsidR="00694855" w:rsidRPr="00F10937" w:rsidRDefault="00694855" w:rsidP="00694855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8. Как сказать «нет» и отстоять свое мнение</w:t>
            </w:r>
          </w:p>
          <w:p w:rsidR="00694855" w:rsidRPr="00694855" w:rsidRDefault="00694855" w:rsidP="00694855">
            <w:pPr>
              <w:spacing w:before="150" w:after="15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9. Фантастическое путешествие</w:t>
            </w:r>
          </w:p>
          <w:p w:rsidR="00F10937" w:rsidRPr="00F10937" w:rsidRDefault="00F10937" w:rsidP="00694855">
            <w:pPr>
              <w:pStyle w:val="a7"/>
              <w:jc w:val="left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5130" w:type="dxa"/>
            <w:hideMark/>
          </w:tcPr>
          <w:p w:rsidR="00694855" w:rsidRPr="00F10937" w:rsidRDefault="00694855" w:rsidP="006948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94855" w:rsidRDefault="00694855" w:rsidP="0069485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0937" w:rsidRDefault="00694855" w:rsidP="00694855">
      <w:pPr>
        <w:pStyle w:val="a4"/>
        <w:spacing w:before="0" w:beforeAutospacing="0" w:after="0" w:afterAutospacing="0" w:line="225" w:lineRule="atLeast"/>
        <w:rPr>
          <w:b/>
          <w:bCs/>
          <w:sz w:val="40"/>
          <w:szCs w:val="40"/>
          <w:u w:val="single"/>
        </w:rPr>
      </w:pPr>
      <w:r w:rsidRPr="00694855">
        <w:rPr>
          <w:b/>
          <w:bCs/>
          <w:sz w:val="40"/>
          <w:szCs w:val="40"/>
          <w:u w:val="single"/>
        </w:rPr>
        <w:t>2. «</w:t>
      </w:r>
      <w:r>
        <w:rPr>
          <w:b/>
          <w:bCs/>
          <w:sz w:val="40"/>
          <w:szCs w:val="40"/>
          <w:u w:val="single"/>
        </w:rPr>
        <w:t>Правильный выбор</w:t>
      </w:r>
      <w:r w:rsidRPr="00694855">
        <w:rPr>
          <w:b/>
          <w:bCs/>
          <w:sz w:val="40"/>
          <w:szCs w:val="40"/>
          <w:u w:val="single"/>
        </w:rPr>
        <w:t>»</w:t>
      </w:r>
    </w:p>
    <w:p w:rsidR="00694855" w:rsidRDefault="00694855" w:rsidP="00694855">
      <w:pPr>
        <w:pStyle w:val="a4"/>
        <w:spacing w:before="0" w:beforeAutospacing="0" w:after="0" w:afterAutospacing="0" w:line="225" w:lineRule="atLeast"/>
        <w:rPr>
          <w:rStyle w:val="a6"/>
          <w:i w:val="0"/>
          <w:color w:val="555555"/>
          <w:sz w:val="28"/>
          <w:szCs w:val="28"/>
        </w:rPr>
      </w:pPr>
    </w:p>
    <w:p w:rsidR="00694855" w:rsidRDefault="00694855" w:rsidP="00694855">
      <w:pPr>
        <w:pStyle w:val="a4"/>
        <w:spacing w:before="0" w:beforeAutospacing="0" w:after="0" w:afterAutospacing="0" w:line="360" w:lineRule="auto"/>
        <w:rPr>
          <w:rStyle w:val="a6"/>
          <w:b/>
          <w:i w:val="0"/>
          <w:color w:val="000000" w:themeColor="text1"/>
          <w:sz w:val="28"/>
          <w:szCs w:val="28"/>
        </w:rPr>
      </w:pPr>
      <w:r w:rsidRPr="00694855">
        <w:rPr>
          <w:rStyle w:val="a6"/>
          <w:b/>
          <w:i w:val="0"/>
          <w:color w:val="000000" w:themeColor="text1"/>
          <w:sz w:val="28"/>
          <w:szCs w:val="28"/>
        </w:rPr>
        <w:t xml:space="preserve">Программа </w:t>
      </w:r>
      <w:r>
        <w:rPr>
          <w:rStyle w:val="a6"/>
          <w:b/>
          <w:i w:val="0"/>
          <w:color w:val="000000" w:themeColor="text1"/>
          <w:sz w:val="28"/>
          <w:szCs w:val="28"/>
        </w:rPr>
        <w:t>формирования у старших подростков социальных установок на здоровый образ жизни.</w:t>
      </w:r>
    </w:p>
    <w:p w:rsidR="008532ED" w:rsidRPr="008532ED" w:rsidRDefault="008532ED" w:rsidP="008532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Pr="008532ED">
        <w:rPr>
          <w:rFonts w:ascii="Times New Roman" w:hAnsi="Times New Roman" w:cs="Times New Roman"/>
          <w:color w:val="000000" w:themeColor="text1"/>
          <w:sz w:val="28"/>
          <w:szCs w:val="28"/>
        </w:rPr>
        <w:t>рограмма «Правильный выбор» служит решению задачи профи</w:t>
      </w:r>
      <w:r w:rsidRPr="008532E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лактики употребления старшими подростками и молодыми людьми </w:t>
      </w:r>
      <w:proofErr w:type="spellStart"/>
      <w:r w:rsidRPr="008532ED">
        <w:rPr>
          <w:rFonts w:ascii="Times New Roman" w:hAnsi="Times New Roman" w:cs="Times New Roman"/>
          <w:color w:val="000000" w:themeColor="text1"/>
          <w:sz w:val="28"/>
          <w:szCs w:val="28"/>
        </w:rPr>
        <w:t>психоактив</w:t>
      </w:r>
      <w:r w:rsidRPr="008532E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ных</w:t>
      </w:r>
      <w:proofErr w:type="spellEnd"/>
      <w:r w:rsidRPr="00853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веществ, а также рискованного сексуального поведения, приводящего к распро</w:t>
      </w:r>
      <w:r w:rsidRPr="008532E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странению заболеваний, передающихся половым путем.</w:t>
      </w:r>
    </w:p>
    <w:p w:rsidR="008532ED" w:rsidRPr="008532ED" w:rsidRDefault="008532ED" w:rsidP="008532ED">
      <w:pPr>
        <w:pStyle w:val="ab"/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8532ED">
        <w:rPr>
          <w:rFonts w:ascii="Times New Roman" w:hAnsi="Times New Roman"/>
          <w:color w:val="000000" w:themeColor="text1"/>
          <w:sz w:val="28"/>
        </w:rPr>
        <w:t xml:space="preserve">В соответствии с Концепцией профилактики злоупотребления </w:t>
      </w:r>
      <w:proofErr w:type="spellStart"/>
      <w:r w:rsidRPr="008532ED">
        <w:rPr>
          <w:rFonts w:ascii="Times New Roman" w:hAnsi="Times New Roman"/>
          <w:color w:val="000000" w:themeColor="text1"/>
          <w:sz w:val="28"/>
        </w:rPr>
        <w:t>психоактивными</w:t>
      </w:r>
      <w:proofErr w:type="spellEnd"/>
      <w:r w:rsidRPr="008532ED">
        <w:rPr>
          <w:rFonts w:ascii="Times New Roman" w:hAnsi="Times New Roman"/>
          <w:color w:val="000000" w:themeColor="text1"/>
          <w:sz w:val="28"/>
        </w:rPr>
        <w:t xml:space="preserve">  веществами министерство образования и науки Самарской области определяет как приоритетную в этом направлении деятельность </w:t>
      </w:r>
      <w:r w:rsidRPr="008532ED">
        <w:rPr>
          <w:rFonts w:ascii="Times New Roman" w:hAnsi="Times New Roman"/>
          <w:color w:val="000000" w:themeColor="text1"/>
          <w:sz w:val="28"/>
        </w:rPr>
        <w:sym w:font="Symbol" w:char="F02D"/>
      </w:r>
      <w:r w:rsidRPr="008532ED">
        <w:rPr>
          <w:rFonts w:ascii="Times New Roman" w:hAnsi="Times New Roman"/>
          <w:color w:val="000000" w:themeColor="text1"/>
          <w:sz w:val="28"/>
        </w:rPr>
        <w:t xml:space="preserve"> профилактическую работу.  </w:t>
      </w:r>
    </w:p>
    <w:p w:rsidR="008532ED" w:rsidRPr="008532ED" w:rsidRDefault="008532ED" w:rsidP="008532ED">
      <w:pPr>
        <w:pStyle w:val="ab"/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8532ED">
        <w:rPr>
          <w:rFonts w:ascii="Times New Roman" w:hAnsi="Times New Roman"/>
          <w:color w:val="000000" w:themeColor="text1"/>
          <w:sz w:val="28"/>
        </w:rPr>
        <w:t>Зарубежный и отечественный опыт показывают, что при организации профи</w:t>
      </w:r>
      <w:r w:rsidRPr="008532ED">
        <w:rPr>
          <w:rFonts w:ascii="Times New Roman" w:hAnsi="Times New Roman"/>
          <w:color w:val="000000" w:themeColor="text1"/>
          <w:sz w:val="28"/>
        </w:rPr>
        <w:softHyphen/>
        <w:t>лактической работы наиболее важными являются следующие моменты:</w:t>
      </w:r>
    </w:p>
    <w:p w:rsidR="008532ED" w:rsidRPr="008532ED" w:rsidRDefault="008532ED" w:rsidP="008532ED">
      <w:pPr>
        <w:pStyle w:val="ab"/>
        <w:numPr>
          <w:ilvl w:val="0"/>
          <w:numId w:val="5"/>
        </w:numPr>
        <w:tabs>
          <w:tab w:val="num" w:pos="1080"/>
        </w:tabs>
        <w:spacing w:line="360" w:lineRule="auto"/>
        <w:ind w:left="1080"/>
        <w:jc w:val="both"/>
        <w:rPr>
          <w:rFonts w:ascii="Times New Roman" w:hAnsi="Times New Roman"/>
          <w:color w:val="000000" w:themeColor="text1"/>
          <w:sz w:val="28"/>
        </w:rPr>
      </w:pPr>
      <w:r w:rsidRPr="008532ED">
        <w:rPr>
          <w:rFonts w:ascii="Times New Roman" w:hAnsi="Times New Roman"/>
          <w:color w:val="000000" w:themeColor="text1"/>
          <w:sz w:val="28"/>
        </w:rPr>
        <w:t>подростки-наркоманы не доверяют широким массовым акциям;</w:t>
      </w:r>
    </w:p>
    <w:p w:rsidR="008532ED" w:rsidRPr="008532ED" w:rsidRDefault="008532ED" w:rsidP="008532ED">
      <w:pPr>
        <w:pStyle w:val="ab"/>
        <w:numPr>
          <w:ilvl w:val="0"/>
          <w:numId w:val="5"/>
        </w:numPr>
        <w:tabs>
          <w:tab w:val="num" w:pos="1080"/>
        </w:tabs>
        <w:spacing w:line="360" w:lineRule="auto"/>
        <w:ind w:left="1080"/>
        <w:jc w:val="both"/>
        <w:rPr>
          <w:rFonts w:ascii="Times New Roman" w:hAnsi="Times New Roman"/>
          <w:color w:val="000000" w:themeColor="text1"/>
          <w:sz w:val="28"/>
        </w:rPr>
      </w:pPr>
      <w:r w:rsidRPr="008532ED">
        <w:rPr>
          <w:rFonts w:ascii="Times New Roman" w:hAnsi="Times New Roman"/>
          <w:color w:val="000000" w:themeColor="text1"/>
          <w:sz w:val="28"/>
        </w:rPr>
        <w:t xml:space="preserve">подростки-наркоманы склонны не доверять взрослым; </w:t>
      </w:r>
    </w:p>
    <w:p w:rsidR="008532ED" w:rsidRPr="008532ED" w:rsidRDefault="008532ED" w:rsidP="008532ED">
      <w:pPr>
        <w:pStyle w:val="ab"/>
        <w:numPr>
          <w:ilvl w:val="0"/>
          <w:numId w:val="5"/>
        </w:numPr>
        <w:tabs>
          <w:tab w:val="num" w:pos="1080"/>
        </w:tabs>
        <w:spacing w:line="360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8532ED">
        <w:rPr>
          <w:rFonts w:ascii="Times New Roman" w:hAnsi="Times New Roman"/>
          <w:color w:val="000000" w:themeColor="text1"/>
          <w:sz w:val="28"/>
        </w:rPr>
        <w:t>эффективность психопрофилактических мероприятий выше, если они наце</w:t>
      </w:r>
      <w:r w:rsidRPr="008532ED">
        <w:rPr>
          <w:rFonts w:ascii="Times New Roman" w:hAnsi="Times New Roman"/>
          <w:color w:val="000000" w:themeColor="text1"/>
          <w:sz w:val="28"/>
        </w:rPr>
        <w:softHyphen/>
        <w:t>лены, прежде всего, на детей-школьников.</w:t>
      </w:r>
    </w:p>
    <w:p w:rsidR="008532ED" w:rsidRPr="008532ED" w:rsidRDefault="008532ED" w:rsidP="008532ED">
      <w:pPr>
        <w:pStyle w:val="ab"/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8532ED">
        <w:rPr>
          <w:rFonts w:ascii="Times New Roman" w:hAnsi="Times New Roman"/>
          <w:color w:val="000000" w:themeColor="text1"/>
          <w:sz w:val="28"/>
        </w:rPr>
        <w:t xml:space="preserve">При организации работы по психопрофилактике наркотизации учащихся, как составляющей части общей профилактики, следует учесть ее комплексный характер, при котором в нее должны быть обязательно включены три неразрывные составляющие:  </w:t>
      </w:r>
    </w:p>
    <w:p w:rsidR="008532ED" w:rsidRPr="008532ED" w:rsidRDefault="008532ED" w:rsidP="008532ED">
      <w:pPr>
        <w:pStyle w:val="ab"/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8532ED">
        <w:rPr>
          <w:rFonts w:ascii="Times New Roman" w:hAnsi="Times New Roman"/>
          <w:color w:val="000000" w:themeColor="text1"/>
          <w:sz w:val="28"/>
        </w:rPr>
        <w:t xml:space="preserve">- первичная </w:t>
      </w:r>
      <w:proofErr w:type="spellStart"/>
      <w:r w:rsidRPr="008532ED">
        <w:rPr>
          <w:rFonts w:ascii="Times New Roman" w:hAnsi="Times New Roman"/>
          <w:color w:val="000000" w:themeColor="text1"/>
          <w:sz w:val="28"/>
        </w:rPr>
        <w:t>психопрофилактика</w:t>
      </w:r>
      <w:proofErr w:type="spellEnd"/>
      <w:r w:rsidRPr="008532ED">
        <w:rPr>
          <w:rFonts w:ascii="Times New Roman" w:hAnsi="Times New Roman"/>
          <w:color w:val="000000" w:themeColor="text1"/>
          <w:sz w:val="28"/>
        </w:rPr>
        <w:t xml:space="preserve">, </w:t>
      </w:r>
    </w:p>
    <w:p w:rsidR="008532ED" w:rsidRPr="008532ED" w:rsidRDefault="008532ED" w:rsidP="008532ED">
      <w:pPr>
        <w:pStyle w:val="ab"/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8532ED">
        <w:rPr>
          <w:rFonts w:ascii="Times New Roman" w:hAnsi="Times New Roman"/>
          <w:color w:val="000000" w:themeColor="text1"/>
          <w:sz w:val="28"/>
        </w:rPr>
        <w:t xml:space="preserve">- вторичная </w:t>
      </w:r>
      <w:proofErr w:type="spellStart"/>
      <w:r w:rsidRPr="008532ED">
        <w:rPr>
          <w:rFonts w:ascii="Times New Roman" w:hAnsi="Times New Roman"/>
          <w:color w:val="000000" w:themeColor="text1"/>
          <w:sz w:val="28"/>
        </w:rPr>
        <w:t>психопрофилактика</w:t>
      </w:r>
      <w:proofErr w:type="spellEnd"/>
      <w:r w:rsidRPr="008532ED">
        <w:rPr>
          <w:rFonts w:ascii="Times New Roman" w:hAnsi="Times New Roman"/>
          <w:color w:val="000000" w:themeColor="text1"/>
          <w:sz w:val="28"/>
        </w:rPr>
        <w:t xml:space="preserve">, </w:t>
      </w:r>
    </w:p>
    <w:p w:rsidR="008532ED" w:rsidRPr="008532ED" w:rsidRDefault="008532ED" w:rsidP="008532ED">
      <w:pPr>
        <w:pStyle w:val="ab"/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8532ED">
        <w:rPr>
          <w:rFonts w:ascii="Times New Roman" w:hAnsi="Times New Roman"/>
          <w:color w:val="000000" w:themeColor="text1"/>
          <w:sz w:val="28"/>
        </w:rPr>
        <w:t xml:space="preserve">- третичная </w:t>
      </w:r>
      <w:proofErr w:type="spellStart"/>
      <w:r w:rsidRPr="008532ED">
        <w:rPr>
          <w:rFonts w:ascii="Times New Roman" w:hAnsi="Times New Roman"/>
          <w:color w:val="000000" w:themeColor="text1"/>
          <w:sz w:val="28"/>
        </w:rPr>
        <w:t>психопрофилактика</w:t>
      </w:r>
      <w:proofErr w:type="spellEnd"/>
      <w:r w:rsidRPr="008532ED">
        <w:rPr>
          <w:rFonts w:ascii="Times New Roman" w:hAnsi="Times New Roman"/>
          <w:color w:val="000000" w:themeColor="text1"/>
          <w:sz w:val="28"/>
        </w:rPr>
        <w:t>.</w:t>
      </w:r>
    </w:p>
    <w:p w:rsidR="008532ED" w:rsidRPr="008532ED" w:rsidRDefault="008532ED" w:rsidP="008532ED">
      <w:pPr>
        <w:pStyle w:val="a7"/>
        <w:ind w:firstLine="720"/>
        <w:jc w:val="both"/>
        <w:rPr>
          <w:color w:val="000000" w:themeColor="text1"/>
          <w:sz w:val="28"/>
        </w:rPr>
      </w:pPr>
      <w:r w:rsidRPr="008532ED">
        <w:rPr>
          <w:color w:val="000000" w:themeColor="text1"/>
          <w:sz w:val="28"/>
        </w:rPr>
        <w:t>В настоящее время уже ни у кого не вызывает сомнения, что решение задачи первичной профилактики во многом относится к компетенции органов и учреждений системы образования, обладающей наибольшим потенциалом в организации эффек</w:t>
      </w:r>
      <w:r w:rsidRPr="008532ED">
        <w:rPr>
          <w:color w:val="000000" w:themeColor="text1"/>
          <w:sz w:val="28"/>
        </w:rPr>
        <w:softHyphen/>
        <w:t>тивной профилактической работы.</w:t>
      </w:r>
    </w:p>
    <w:p w:rsidR="008532ED" w:rsidRPr="008532ED" w:rsidRDefault="008532ED" w:rsidP="008532ED">
      <w:pPr>
        <w:pStyle w:val="ab"/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8532ED">
        <w:rPr>
          <w:rFonts w:ascii="Times New Roman" w:hAnsi="Times New Roman"/>
          <w:color w:val="000000" w:themeColor="text1"/>
          <w:sz w:val="28"/>
        </w:rPr>
        <w:t>Мировой опыт показывает, что профилактическая работа использует три ос</w:t>
      </w:r>
      <w:r w:rsidRPr="008532ED">
        <w:rPr>
          <w:rFonts w:ascii="Times New Roman" w:hAnsi="Times New Roman"/>
          <w:color w:val="000000" w:themeColor="text1"/>
          <w:sz w:val="28"/>
        </w:rPr>
        <w:softHyphen/>
        <w:t>новных организационных модели:</w:t>
      </w:r>
    </w:p>
    <w:p w:rsidR="008532ED" w:rsidRPr="008532ED" w:rsidRDefault="008532ED" w:rsidP="008532ED">
      <w:pPr>
        <w:pStyle w:val="ab"/>
        <w:numPr>
          <w:ilvl w:val="0"/>
          <w:numId w:val="6"/>
        </w:numPr>
        <w:spacing w:line="360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</w:rPr>
      </w:pPr>
      <w:proofErr w:type="gramStart"/>
      <w:r w:rsidRPr="008532ED">
        <w:rPr>
          <w:rFonts w:ascii="Times New Roman" w:hAnsi="Times New Roman"/>
          <w:color w:val="000000" w:themeColor="text1"/>
          <w:sz w:val="28"/>
        </w:rPr>
        <w:lastRenderedPageBreak/>
        <w:t>медицинскую</w:t>
      </w:r>
      <w:proofErr w:type="gramEnd"/>
      <w:r w:rsidRPr="008532ED">
        <w:rPr>
          <w:rFonts w:ascii="Times New Roman" w:hAnsi="Times New Roman"/>
          <w:color w:val="000000" w:themeColor="text1"/>
          <w:sz w:val="28"/>
        </w:rPr>
        <w:t>, которая ориентирована преимущественно на медико-социаль</w:t>
      </w:r>
      <w:r w:rsidRPr="008532ED">
        <w:rPr>
          <w:rFonts w:ascii="Times New Roman" w:hAnsi="Times New Roman"/>
          <w:color w:val="000000" w:themeColor="text1"/>
          <w:sz w:val="28"/>
        </w:rPr>
        <w:softHyphen/>
        <w:t xml:space="preserve">ные последствия наркомании; </w:t>
      </w:r>
    </w:p>
    <w:p w:rsidR="008532ED" w:rsidRPr="008532ED" w:rsidRDefault="008532ED" w:rsidP="008532ED">
      <w:pPr>
        <w:pStyle w:val="ab"/>
        <w:numPr>
          <w:ilvl w:val="0"/>
          <w:numId w:val="6"/>
        </w:numPr>
        <w:spacing w:line="360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8532ED">
        <w:rPr>
          <w:rFonts w:ascii="Times New Roman" w:hAnsi="Times New Roman"/>
          <w:color w:val="000000" w:themeColor="text1"/>
          <w:sz w:val="28"/>
        </w:rPr>
        <w:t>образовательную, направленную на информированность молодежи о про</w:t>
      </w:r>
      <w:r w:rsidRPr="008532ED">
        <w:rPr>
          <w:rFonts w:ascii="Times New Roman" w:hAnsi="Times New Roman"/>
          <w:color w:val="000000" w:themeColor="text1"/>
          <w:sz w:val="28"/>
        </w:rPr>
        <w:softHyphen/>
        <w:t>блеме наркомании, обеспечивающую образованность и сознательность детей и подростков, знание ими последствий в ситуации, когда предлагаются нар</w:t>
      </w:r>
      <w:r w:rsidRPr="008532ED">
        <w:rPr>
          <w:rFonts w:ascii="Times New Roman" w:hAnsi="Times New Roman"/>
          <w:color w:val="000000" w:themeColor="text1"/>
          <w:sz w:val="28"/>
        </w:rPr>
        <w:softHyphen/>
        <w:t xml:space="preserve">котики; </w:t>
      </w:r>
    </w:p>
    <w:p w:rsidR="008532ED" w:rsidRPr="008532ED" w:rsidRDefault="008532ED" w:rsidP="008532ED">
      <w:pPr>
        <w:pStyle w:val="ab"/>
        <w:numPr>
          <w:ilvl w:val="0"/>
          <w:numId w:val="6"/>
        </w:numPr>
        <w:spacing w:line="360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8532ED">
        <w:rPr>
          <w:rFonts w:ascii="Times New Roman" w:hAnsi="Times New Roman"/>
          <w:color w:val="000000" w:themeColor="text1"/>
          <w:sz w:val="28"/>
        </w:rPr>
        <w:t>психосоциальная, направленная на развитие определенной личностной го</w:t>
      </w:r>
      <w:r w:rsidRPr="008532ED">
        <w:rPr>
          <w:rFonts w:ascii="Times New Roman" w:hAnsi="Times New Roman"/>
          <w:color w:val="000000" w:themeColor="text1"/>
          <w:sz w:val="28"/>
        </w:rPr>
        <w:softHyphen/>
        <w:t>товности, формирование навыков противостояния психологическому дав</w:t>
      </w:r>
      <w:r w:rsidRPr="008532ED">
        <w:rPr>
          <w:rFonts w:ascii="Times New Roman" w:hAnsi="Times New Roman"/>
          <w:color w:val="000000" w:themeColor="text1"/>
          <w:sz w:val="28"/>
        </w:rPr>
        <w:softHyphen/>
        <w:t>лению, приемов разрешения конфликтов и умений свободного, независи</w:t>
      </w:r>
      <w:r w:rsidRPr="008532ED">
        <w:rPr>
          <w:rFonts w:ascii="Times New Roman" w:hAnsi="Times New Roman"/>
          <w:color w:val="000000" w:themeColor="text1"/>
          <w:sz w:val="28"/>
        </w:rPr>
        <w:softHyphen/>
        <w:t xml:space="preserve">мого поведения в ситуации, когда предлагаются наркотики. </w:t>
      </w:r>
    </w:p>
    <w:p w:rsidR="008532ED" w:rsidRPr="008532ED" w:rsidRDefault="008532ED" w:rsidP="008532ED">
      <w:pPr>
        <w:pStyle w:val="ab"/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8532ED">
        <w:rPr>
          <w:rFonts w:ascii="Times New Roman" w:hAnsi="Times New Roman"/>
          <w:color w:val="000000" w:themeColor="text1"/>
          <w:sz w:val="28"/>
        </w:rPr>
        <w:t>В основе любого факта употребления наркотика лежит явление психосоциаль</w:t>
      </w:r>
      <w:r w:rsidRPr="008532ED">
        <w:rPr>
          <w:rFonts w:ascii="Times New Roman" w:hAnsi="Times New Roman"/>
          <w:color w:val="000000" w:themeColor="text1"/>
          <w:sz w:val="28"/>
        </w:rPr>
        <w:softHyphen/>
        <w:t>ной дезадаптации (которая возникает там, где у ребенка имеется дефицит информа</w:t>
      </w:r>
      <w:r w:rsidRPr="008532ED">
        <w:rPr>
          <w:rFonts w:ascii="Times New Roman" w:hAnsi="Times New Roman"/>
          <w:color w:val="000000" w:themeColor="text1"/>
          <w:sz w:val="28"/>
        </w:rPr>
        <w:softHyphen/>
        <w:t xml:space="preserve">ции и навыков конструктивного общения),  в связи с этим психологический аспект первичной профилактики </w:t>
      </w:r>
      <w:proofErr w:type="spellStart"/>
      <w:r w:rsidRPr="008532ED">
        <w:rPr>
          <w:rFonts w:ascii="Times New Roman" w:hAnsi="Times New Roman"/>
          <w:color w:val="000000" w:themeColor="text1"/>
          <w:sz w:val="28"/>
        </w:rPr>
        <w:t>наркотизма</w:t>
      </w:r>
      <w:proofErr w:type="spellEnd"/>
      <w:r w:rsidRPr="008532ED">
        <w:rPr>
          <w:rFonts w:ascii="Times New Roman" w:hAnsi="Times New Roman"/>
          <w:color w:val="000000" w:themeColor="text1"/>
          <w:sz w:val="28"/>
        </w:rPr>
        <w:t xml:space="preserve"> среди учащихся включает: </w:t>
      </w:r>
    </w:p>
    <w:p w:rsidR="008532ED" w:rsidRPr="008532ED" w:rsidRDefault="008532ED" w:rsidP="008532ED">
      <w:pPr>
        <w:pStyle w:val="ab"/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8532ED">
        <w:rPr>
          <w:rFonts w:ascii="Times New Roman" w:hAnsi="Times New Roman"/>
          <w:color w:val="000000" w:themeColor="text1"/>
          <w:sz w:val="28"/>
        </w:rPr>
        <w:t>а) обеспечение детей доступной для их понимания и разносторонней, высоко</w:t>
      </w:r>
      <w:r w:rsidRPr="008532ED">
        <w:rPr>
          <w:rFonts w:ascii="Times New Roman" w:hAnsi="Times New Roman"/>
          <w:color w:val="000000" w:themeColor="text1"/>
          <w:sz w:val="28"/>
        </w:rPr>
        <w:softHyphen/>
        <w:t>качественной информацией о психологической сущности наркомании, психологиче</w:t>
      </w:r>
      <w:r w:rsidRPr="008532ED">
        <w:rPr>
          <w:rFonts w:ascii="Times New Roman" w:hAnsi="Times New Roman"/>
          <w:color w:val="000000" w:themeColor="text1"/>
          <w:sz w:val="28"/>
        </w:rPr>
        <w:softHyphen/>
        <w:t xml:space="preserve">ских последствиях употребления наркотических веществ; </w:t>
      </w:r>
    </w:p>
    <w:p w:rsidR="008532ED" w:rsidRPr="008532ED" w:rsidRDefault="008532ED" w:rsidP="008532ED">
      <w:pPr>
        <w:pStyle w:val="ab"/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8532ED">
        <w:rPr>
          <w:rFonts w:ascii="Times New Roman" w:hAnsi="Times New Roman"/>
          <w:color w:val="000000" w:themeColor="text1"/>
          <w:sz w:val="28"/>
        </w:rPr>
        <w:t>б) создание в образовательном пространстве психологических условий, на</w:t>
      </w:r>
      <w:r w:rsidRPr="008532ED">
        <w:rPr>
          <w:rFonts w:ascii="Times New Roman" w:hAnsi="Times New Roman"/>
          <w:color w:val="000000" w:themeColor="text1"/>
          <w:sz w:val="28"/>
        </w:rPr>
        <w:softHyphen/>
        <w:t>правленных на укрепление и развитие психологического здоровья детей на всех эта</w:t>
      </w:r>
      <w:r w:rsidRPr="008532ED">
        <w:rPr>
          <w:rFonts w:ascii="Times New Roman" w:hAnsi="Times New Roman"/>
          <w:color w:val="000000" w:themeColor="text1"/>
          <w:sz w:val="28"/>
        </w:rPr>
        <w:softHyphen/>
        <w:t>пах дошкольного и школьного детства;</w:t>
      </w:r>
    </w:p>
    <w:p w:rsidR="008532ED" w:rsidRPr="008532ED" w:rsidRDefault="008532ED" w:rsidP="008532ED">
      <w:pPr>
        <w:pStyle w:val="ab"/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8532ED">
        <w:rPr>
          <w:rFonts w:ascii="Times New Roman" w:hAnsi="Times New Roman"/>
          <w:color w:val="000000" w:themeColor="text1"/>
          <w:sz w:val="28"/>
        </w:rPr>
        <w:t>в) специальные занятия, обеспечивающие овладение учащимися необходи</w:t>
      </w:r>
      <w:r w:rsidRPr="008532ED">
        <w:rPr>
          <w:rFonts w:ascii="Times New Roman" w:hAnsi="Times New Roman"/>
          <w:color w:val="000000" w:themeColor="text1"/>
          <w:sz w:val="28"/>
        </w:rPr>
        <w:softHyphen/>
        <w:t xml:space="preserve">мыми социально-коммуникативными, психологическими навыками; </w:t>
      </w:r>
    </w:p>
    <w:p w:rsidR="008532ED" w:rsidRPr="008532ED" w:rsidRDefault="008532ED" w:rsidP="008532ED">
      <w:pPr>
        <w:pStyle w:val="ab"/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8532ED">
        <w:rPr>
          <w:rFonts w:ascii="Times New Roman" w:hAnsi="Times New Roman"/>
          <w:color w:val="000000" w:themeColor="text1"/>
          <w:sz w:val="28"/>
        </w:rPr>
        <w:t xml:space="preserve"> г) включение в процесс формирования позитивной нравственно-ориентиро</w:t>
      </w:r>
      <w:r w:rsidRPr="008532ED">
        <w:rPr>
          <w:rFonts w:ascii="Times New Roman" w:hAnsi="Times New Roman"/>
          <w:color w:val="000000" w:themeColor="text1"/>
          <w:sz w:val="28"/>
        </w:rPr>
        <w:softHyphen/>
        <w:t>ванной системы мировосприятия членов семьи школьника.</w:t>
      </w:r>
    </w:p>
    <w:p w:rsidR="008532ED" w:rsidRPr="00690E40" w:rsidRDefault="008532ED" w:rsidP="008532E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 Narrow" w:hAnsi="Arial Narrow"/>
          <w:vanish/>
          <w:color w:val="000000"/>
          <w:sz w:val="28"/>
        </w:rPr>
      </w:pPr>
      <w:proofErr w:type="gramStart"/>
      <w:r w:rsidRPr="00853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вышесказанное определяет выбор специалистов, осуществляющих профилактическую работу, в образовательных учреждениях в пользу таких программ, которые реализуют </w:t>
      </w:r>
      <w:r w:rsidRPr="008532ED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стратегический приоритет первичной профилактики как создание системы позитивной профилактики, </w:t>
      </w:r>
      <w:r w:rsidRPr="008532ED">
        <w:rPr>
          <w:rFonts w:ascii="Times New Roman" w:hAnsi="Times New Roman" w:cs="Times New Roman"/>
          <w:color w:val="000000" w:themeColor="text1"/>
          <w:sz w:val="28"/>
          <w:szCs w:val="20"/>
        </w:rPr>
        <w:lastRenderedPageBreak/>
        <w:t>ориентирующейся не на патологию, не на про</w:t>
      </w:r>
      <w:r w:rsidRPr="008532ED">
        <w:rPr>
          <w:rFonts w:ascii="Times New Roman" w:hAnsi="Times New Roman" w:cs="Times New Roman"/>
          <w:color w:val="000000" w:themeColor="text1"/>
          <w:sz w:val="28"/>
          <w:szCs w:val="20"/>
        </w:rPr>
        <w:softHyphen/>
        <w:t xml:space="preserve">блему и ее последствия, а на защищающий от возникновения проблем потенциал здоровья </w:t>
      </w:r>
      <w:r w:rsidRPr="008532ED">
        <w:rPr>
          <w:rFonts w:ascii="Times New Roman" w:hAnsi="Times New Roman" w:cs="Times New Roman"/>
          <w:color w:val="000000" w:themeColor="text1"/>
          <w:sz w:val="28"/>
          <w:szCs w:val="20"/>
        </w:rPr>
        <w:sym w:font="Symbol" w:char="F02D"/>
      </w:r>
      <w:r w:rsidRPr="008532ED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освоение и раскрытие ресурсов психики и личности, поддержку молодого человека и помощь ему в самореализации собственного</w:t>
      </w:r>
      <w:proofErr w:type="gramEnd"/>
      <w:r w:rsidRPr="008532ED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жизненного предназначения.</w:t>
      </w:r>
      <w:r w:rsidRPr="00690E40">
        <w:rPr>
          <w:rFonts w:ascii="Arial Narrow" w:hAnsi="Arial Narrow"/>
          <w:i/>
          <w:iCs/>
          <w:color w:val="000000"/>
          <w:sz w:val="28"/>
          <w:szCs w:val="20"/>
        </w:rPr>
        <w:t xml:space="preserve"> </w:t>
      </w:r>
    </w:p>
    <w:p w:rsidR="008532ED" w:rsidRPr="00690E40" w:rsidRDefault="008532ED" w:rsidP="008532ED">
      <w:pPr>
        <w:pStyle w:val="1"/>
        <w:rPr>
          <w:bCs w:val="0"/>
        </w:rPr>
      </w:pPr>
      <w:r w:rsidRPr="00690E40">
        <w:br w:type="page"/>
      </w:r>
    </w:p>
    <w:p w:rsidR="008532ED" w:rsidRPr="00694855" w:rsidRDefault="008532ED" w:rsidP="00694855">
      <w:pPr>
        <w:pStyle w:val="a4"/>
        <w:spacing w:before="0" w:beforeAutospacing="0" w:after="0" w:afterAutospacing="0" w:line="360" w:lineRule="auto"/>
        <w:rPr>
          <w:rStyle w:val="a6"/>
          <w:b/>
          <w:i w:val="0"/>
          <w:color w:val="000000" w:themeColor="text1"/>
          <w:sz w:val="28"/>
          <w:szCs w:val="28"/>
        </w:rPr>
      </w:pPr>
    </w:p>
    <w:p w:rsidR="00F10937" w:rsidRDefault="00F10937" w:rsidP="00F10937">
      <w:pPr>
        <w:pStyle w:val="a4"/>
        <w:spacing w:before="0" w:beforeAutospacing="0" w:after="0" w:afterAutospacing="0" w:line="225" w:lineRule="atLeast"/>
        <w:jc w:val="center"/>
        <w:rPr>
          <w:rStyle w:val="a6"/>
          <w:color w:val="555555"/>
          <w:sz w:val="28"/>
          <w:szCs w:val="28"/>
        </w:rPr>
      </w:pPr>
    </w:p>
    <w:p w:rsidR="00F10937" w:rsidRPr="00F10937" w:rsidRDefault="00F10937" w:rsidP="00F10937">
      <w:pPr>
        <w:pStyle w:val="a4"/>
        <w:spacing w:before="0" w:beforeAutospacing="0" w:after="0" w:afterAutospacing="0" w:line="225" w:lineRule="atLeast"/>
        <w:rPr>
          <w:color w:val="555555"/>
          <w:sz w:val="28"/>
          <w:szCs w:val="28"/>
        </w:rPr>
      </w:pPr>
    </w:p>
    <w:p w:rsidR="00F10937" w:rsidRPr="00F10937" w:rsidRDefault="00F10937" w:rsidP="00F10937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1308" w:rsidRPr="00F10937" w:rsidRDefault="00B11308">
      <w:pPr>
        <w:rPr>
          <w:rFonts w:ascii="Times New Roman" w:hAnsi="Times New Roman" w:cs="Times New Roman"/>
          <w:sz w:val="28"/>
          <w:szCs w:val="28"/>
        </w:rPr>
      </w:pPr>
    </w:p>
    <w:sectPr w:rsidR="00B11308" w:rsidRPr="00F10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401AF"/>
    <w:multiLevelType w:val="singleLevel"/>
    <w:tmpl w:val="AA12F24E"/>
    <w:lvl w:ilvl="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24AA36AB"/>
    <w:multiLevelType w:val="multilevel"/>
    <w:tmpl w:val="17520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ED5723"/>
    <w:multiLevelType w:val="multilevel"/>
    <w:tmpl w:val="23AE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4A248F"/>
    <w:multiLevelType w:val="multilevel"/>
    <w:tmpl w:val="6452F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817C45"/>
    <w:multiLevelType w:val="singleLevel"/>
    <w:tmpl w:val="4AB445D6"/>
    <w:lvl w:ilvl="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>
    <w:nsid w:val="735B375B"/>
    <w:multiLevelType w:val="hybridMultilevel"/>
    <w:tmpl w:val="0E3EA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0937"/>
    <w:rsid w:val="00694855"/>
    <w:rsid w:val="008532ED"/>
    <w:rsid w:val="00B11308"/>
    <w:rsid w:val="00F1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32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948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9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10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10937"/>
    <w:rPr>
      <w:b/>
      <w:bCs/>
    </w:rPr>
  </w:style>
  <w:style w:type="character" w:customStyle="1" w:styleId="apple-converted-space">
    <w:name w:val="apple-converted-space"/>
    <w:basedOn w:val="a0"/>
    <w:rsid w:val="00F10937"/>
  </w:style>
  <w:style w:type="character" w:styleId="a6">
    <w:name w:val="Emphasis"/>
    <w:basedOn w:val="a0"/>
    <w:uiPriority w:val="20"/>
    <w:qFormat/>
    <w:rsid w:val="00F10937"/>
    <w:rPr>
      <w:i/>
      <w:iCs/>
    </w:rPr>
  </w:style>
  <w:style w:type="paragraph" w:styleId="a7">
    <w:name w:val="Body Text"/>
    <w:basedOn w:val="a"/>
    <w:link w:val="a8"/>
    <w:semiHidden/>
    <w:rsid w:val="00694855"/>
    <w:pPr>
      <w:spacing w:after="0" w:line="36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8">
    <w:name w:val="Основной текст Знак"/>
    <w:basedOn w:val="a0"/>
    <w:link w:val="a7"/>
    <w:semiHidden/>
    <w:rsid w:val="00694855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rsid w:val="00694855"/>
    <w:rPr>
      <w:rFonts w:ascii="Times New Roman" w:eastAsia="Times New Roman" w:hAnsi="Times New Roman" w:cs="Times New Roman"/>
      <w:sz w:val="36"/>
      <w:szCs w:val="24"/>
    </w:rPr>
  </w:style>
  <w:style w:type="paragraph" w:styleId="a9">
    <w:name w:val="footer"/>
    <w:basedOn w:val="a"/>
    <w:link w:val="aa"/>
    <w:semiHidden/>
    <w:rsid w:val="0069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semiHidden/>
    <w:rsid w:val="00694855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532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Plain Text"/>
    <w:basedOn w:val="a"/>
    <w:link w:val="ac"/>
    <w:semiHidden/>
    <w:rsid w:val="008532E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8532ED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FD81A-329A-45C7-8113-C3456A738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KRC</Company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RanPomosh</dc:creator>
  <cp:keywords/>
  <dc:description/>
  <cp:lastModifiedBy>RanPomosh</cp:lastModifiedBy>
  <cp:revision>2</cp:revision>
  <dcterms:created xsi:type="dcterms:W3CDTF">2014-05-15T10:42:00Z</dcterms:created>
  <dcterms:modified xsi:type="dcterms:W3CDTF">2014-05-15T11:48:00Z</dcterms:modified>
</cp:coreProperties>
</file>