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5" w:rsidRDefault="00992B95" w:rsidP="00992B95">
      <w:pPr>
        <w:jc w:val="center"/>
        <w:rPr>
          <w:color w:val="000066"/>
        </w:rPr>
      </w:pPr>
      <w:r>
        <w:rPr>
          <w:rFonts w:ascii="Arial" w:hAnsi="Arial" w:cs="Arial"/>
          <w:color w:val="000066"/>
          <w:sz w:val="27"/>
          <w:szCs w:val="27"/>
        </w:rPr>
        <w:t>Беседы с психологом</w:t>
      </w:r>
      <w:r>
        <w:rPr>
          <w:rFonts w:ascii="Arial" w:hAnsi="Arial" w:cs="Arial"/>
          <w:color w:val="000066"/>
        </w:rPr>
        <w:br/>
      </w:r>
      <w:r>
        <w:rPr>
          <w:rFonts w:ascii="Arial" w:hAnsi="Arial" w:cs="Arial"/>
          <w:color w:val="000066"/>
        </w:rPr>
        <w:br/>
      </w:r>
      <w:r>
        <w:rPr>
          <w:rFonts w:ascii="Arial" w:hAnsi="Arial" w:cs="Arial"/>
          <w:b/>
          <w:bCs/>
          <w:color w:val="000066"/>
        </w:rPr>
        <w:t>Ошибки семейного воспитания</w:t>
      </w:r>
    </w:p>
    <w:p w:rsidR="00992B95" w:rsidRDefault="00992B95" w:rsidP="00992B95">
      <w:pPr>
        <w:spacing w:after="240"/>
        <w:jc w:val="both"/>
        <w:rPr>
          <w:color w:val="000066"/>
        </w:rPr>
      </w:pPr>
    </w:p>
    <w:p w:rsidR="00992B95" w:rsidRDefault="00992B95" w:rsidP="00992B95">
      <w:pPr>
        <w:jc w:val="right"/>
        <w:rPr>
          <w:color w:val="000066"/>
        </w:rPr>
      </w:pPr>
      <w:r>
        <w:rPr>
          <w:i/>
          <w:iCs/>
          <w:color w:val="000066"/>
        </w:rPr>
        <w:t>Опыт - хороший учитель, но он предъявляет</w:t>
      </w:r>
      <w:r>
        <w:rPr>
          <w:i/>
          <w:iCs/>
          <w:color w:val="000066"/>
        </w:rPr>
        <w:br/>
        <w:t>к оплате слишком большие счета.</w:t>
      </w:r>
      <w:r>
        <w:rPr>
          <w:i/>
          <w:iCs/>
          <w:color w:val="000066"/>
        </w:rPr>
        <w:br/>
        <w:t xml:space="preserve">Мина </w:t>
      </w:r>
      <w:proofErr w:type="spellStart"/>
      <w:r>
        <w:rPr>
          <w:i/>
          <w:iCs/>
          <w:color w:val="000066"/>
        </w:rPr>
        <w:t>Антрим</w:t>
      </w:r>
      <w:proofErr w:type="spellEnd"/>
    </w:p>
    <w:p w:rsidR="00992B95" w:rsidRDefault="00992B95" w:rsidP="00992B95">
      <w:pPr>
        <w:ind w:left="720"/>
        <w:jc w:val="both"/>
        <w:rPr>
          <w:color w:val="000066"/>
        </w:rPr>
      </w:pPr>
      <w:r>
        <w:rPr>
          <w:color w:val="000066"/>
        </w:rPr>
        <w:br/>
        <w:t xml:space="preserve">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w:t>
      </w:r>
      <w:proofErr w:type="gramStart"/>
      <w:r>
        <w:rPr>
          <w:color w:val="000066"/>
        </w:rPr>
        <w:t>в</w:t>
      </w:r>
      <w:proofErr w:type="gramEnd"/>
      <w:r>
        <w:rPr>
          <w:color w:val="000066"/>
        </w:rPr>
        <w:t xml:space="preserve"> действительности мама сама имеет узкий круг общения, придирчива </w:t>
      </w:r>
      <w:proofErr w:type="gramStart"/>
      <w:r>
        <w:rPr>
          <w:color w:val="000066"/>
        </w:rPr>
        <w:t>к</w:t>
      </w:r>
      <w:proofErr w:type="gramEnd"/>
      <w:r>
        <w:rPr>
          <w:color w:val="000066"/>
        </w:rPr>
        <w:t xml:space="preserve"> близким, резка с мужем.</w:t>
      </w:r>
      <w:r>
        <w:rPr>
          <w:color w:val="000066"/>
        </w:rPr>
        <w:br/>
      </w:r>
      <w:r>
        <w:rPr>
          <w:color w:val="000066"/>
        </w:rPr>
        <w:br/>
        <w:t>Итак, наиболее часто встречающиеся ошибки воспитания в семье.</w:t>
      </w:r>
      <w:r>
        <w:rPr>
          <w:color w:val="000066"/>
        </w:rPr>
        <w:br/>
      </w:r>
      <w:r>
        <w:rPr>
          <w:color w:val="000066"/>
        </w:rPr>
        <w:br/>
      </w:r>
      <w:r>
        <w:rPr>
          <w:color w:val="FF0000"/>
        </w:rPr>
        <w:t>Непонимание</w:t>
      </w:r>
      <w:r>
        <w:rPr>
          <w:color w:val="000066"/>
        </w:rPr>
        <w:t xml:space="preserve"> особенностей личности ребенка, его характера. </w:t>
      </w:r>
      <w:proofErr w:type="gramStart"/>
      <w:r>
        <w:rPr>
          <w:color w:val="000066"/>
        </w:rPr>
        <w:t>Например, мама-холерик постоянно “давит” на сына-флегматика: “копуша”, “иди быстрее”, “ну что же ты, подойди к мальчику, познакомься”.</w:t>
      </w:r>
      <w:proofErr w:type="gramEnd"/>
      <w:r>
        <w:rPr>
          <w:color w:val="000066"/>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r>
        <w:rPr>
          <w:color w:val="000066"/>
        </w:rPr>
        <w:br/>
      </w:r>
      <w:r>
        <w:rPr>
          <w:color w:val="000066"/>
        </w:rPr>
        <w:br/>
      </w:r>
      <w:r>
        <w:rPr>
          <w:color w:val="FF0000"/>
        </w:rPr>
        <w:t xml:space="preserve">Непринятие </w:t>
      </w:r>
      <w:r>
        <w:rPr>
          <w:color w:val="000066"/>
        </w:rPr>
        <w:t>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r>
        <w:rPr>
          <w:color w:val="000066"/>
        </w:rPr>
        <w:br/>
        <w:t xml:space="preserve">Непринятие - одна из причин возникновения у детей страхов, пониженного жизненного тонуса. Как он проявляется? </w:t>
      </w:r>
      <w:proofErr w:type="gramStart"/>
      <w:r>
        <w:rPr>
          <w:color w:val="000066"/>
        </w:rPr>
        <w:t>Это</w:t>
      </w:r>
      <w:proofErr w:type="gramEnd"/>
      <w:r>
        <w:rPr>
          <w:color w:val="000066"/>
        </w:rPr>
        <w:t xml:space="preserve"> прежде всего недостаточное грудное вскармливание (раннее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w:t>
      </w:r>
      <w:proofErr w:type="gramStart"/>
      <w:r>
        <w:rPr>
          <w:color w:val="000066"/>
        </w:rPr>
        <w:t>Часто не учитываются возрастные особенности потребности (в 2 года ребенка говорят:</w:t>
      </w:r>
      <w:proofErr w:type="gramEnd"/>
      <w:r>
        <w:rPr>
          <w:color w:val="000066"/>
        </w:rPr>
        <w:t xml:space="preserve"> </w:t>
      </w:r>
      <w:proofErr w:type="gramStart"/>
      <w:r>
        <w:rPr>
          <w:color w:val="000066"/>
        </w:rPr>
        <w:t>“Ты уже большой, перестань плакать”).</w:t>
      </w:r>
      <w:proofErr w:type="gramEnd"/>
      <w:r>
        <w:rPr>
          <w:color w:val="000066"/>
        </w:rPr>
        <w:t xml:space="preserve"> Отношения могут быть как попустительскими (“безнадзорный” ребенок), так и очень строгими, формальными.</w:t>
      </w:r>
      <w:r>
        <w:rPr>
          <w:color w:val="000066"/>
        </w:rPr>
        <w:br/>
      </w:r>
      <w:r>
        <w:rPr>
          <w:color w:val="000066"/>
        </w:rPr>
        <w:br/>
      </w:r>
      <w:r>
        <w:rPr>
          <w:color w:val="FF0000"/>
        </w:rPr>
        <w:t xml:space="preserve">Несоответствие </w:t>
      </w:r>
      <w:r>
        <w:rPr>
          <w:color w:val="000066"/>
        </w:rPr>
        <w:t>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r>
        <w:rPr>
          <w:color w:val="000066"/>
        </w:rPr>
        <w:br/>
      </w:r>
      <w:r>
        <w:rPr>
          <w:color w:val="000066"/>
        </w:rPr>
        <w:br/>
      </w:r>
      <w:r>
        <w:rPr>
          <w:color w:val="FF0000"/>
        </w:rPr>
        <w:t xml:space="preserve">Негибкость </w:t>
      </w:r>
      <w:r>
        <w:rPr>
          <w:color w:val="000066"/>
        </w:rPr>
        <w:t xml:space="preserve">выражается </w:t>
      </w:r>
      <w:proofErr w:type="spellStart"/>
      <w:r>
        <w:rPr>
          <w:color w:val="000066"/>
        </w:rPr>
        <w:t>застреванием</w:t>
      </w:r>
      <w:proofErr w:type="spellEnd"/>
      <w:r>
        <w:rPr>
          <w:color w:val="000066"/>
        </w:rPr>
        <w:t xml:space="preserve"> на проблемах (“мой ребенок плохо </w:t>
      </w:r>
      <w:r>
        <w:rPr>
          <w:color w:val="000066"/>
        </w:rPr>
        <w:lastRenderedPageBreak/>
        <w:t>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r>
        <w:rPr>
          <w:color w:val="000066"/>
        </w:rPr>
        <w:br/>
      </w:r>
      <w:r>
        <w:rPr>
          <w:color w:val="000066"/>
        </w:rPr>
        <w:br/>
      </w:r>
      <w:r>
        <w:rPr>
          <w:color w:val="FF0000"/>
        </w:rPr>
        <w:t xml:space="preserve">Непоследовательность </w:t>
      </w:r>
      <w:r>
        <w:rPr>
          <w:color w:val="000066"/>
        </w:rPr>
        <w:t>в обращении с детьми.</w:t>
      </w:r>
      <w:r>
        <w:rPr>
          <w:color w:val="FF0000"/>
        </w:rPr>
        <w:t xml:space="preserve"> </w:t>
      </w:r>
      <w:r>
        <w:rPr>
          <w:color w:val="000066"/>
        </w:rPr>
        <w:t>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r>
        <w:rPr>
          <w:color w:val="000066"/>
        </w:rPr>
        <w:br/>
      </w:r>
      <w:r>
        <w:rPr>
          <w:color w:val="000066"/>
        </w:rPr>
        <w:br/>
      </w:r>
      <w:proofErr w:type="spellStart"/>
      <w:r>
        <w:rPr>
          <w:color w:val="FF0000"/>
        </w:rPr>
        <w:t>Аффективность</w:t>
      </w:r>
      <w:proofErr w:type="spellEnd"/>
      <w:r>
        <w:rPr>
          <w:color w:val="FF0000"/>
        </w:rPr>
        <w:t xml:space="preserve"> </w:t>
      </w:r>
      <w:r>
        <w:rPr>
          <w:color w:val="000066"/>
        </w:rPr>
        <w:t>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r>
        <w:rPr>
          <w:color w:val="000066"/>
        </w:rPr>
        <w:br/>
      </w:r>
      <w:r>
        <w:rPr>
          <w:color w:val="000066"/>
        </w:rPr>
        <w:br/>
      </w:r>
      <w:r>
        <w:rPr>
          <w:color w:val="FF0000"/>
        </w:rPr>
        <w:t xml:space="preserve">Тревожность </w:t>
      </w:r>
      <w:r>
        <w:rPr>
          <w:color w:val="000066"/>
        </w:rPr>
        <w:t xml:space="preserve">–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Pr>
          <w:color w:val="000066"/>
        </w:rPr>
        <w:t>гиперопекой</w:t>
      </w:r>
      <w:proofErr w:type="spellEnd"/>
      <w:r>
        <w:rPr>
          <w:color w:val="000066"/>
        </w:rPr>
        <w:t xml:space="preserve">, </w:t>
      </w:r>
      <w:proofErr w:type="spellStart"/>
      <w:r>
        <w:rPr>
          <w:color w:val="000066"/>
        </w:rPr>
        <w:t>гиперсоциализацией</w:t>
      </w:r>
      <w:proofErr w:type="spellEnd"/>
      <w:r>
        <w:rPr>
          <w:color w:val="000066"/>
        </w:rPr>
        <w:t>.</w:t>
      </w:r>
      <w:r>
        <w:rPr>
          <w:color w:val="000066"/>
        </w:rPr>
        <w:br/>
      </w:r>
      <w:r>
        <w:rPr>
          <w:color w:val="000066"/>
        </w:rPr>
        <w:br/>
      </w:r>
      <w:proofErr w:type="spellStart"/>
      <w:proofErr w:type="gramStart"/>
      <w:r>
        <w:rPr>
          <w:color w:val="FF0000"/>
        </w:rPr>
        <w:t>Доминантность</w:t>
      </w:r>
      <w:proofErr w:type="spellEnd"/>
      <w:r>
        <w:rPr>
          <w:color w:val="FF0000"/>
        </w:rPr>
        <w:t xml:space="preserve"> </w:t>
      </w:r>
      <w:r>
        <w:rPr>
          <w:color w:val="000066"/>
        </w:rPr>
        <w:t>-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Pr>
          <w:color w:val="000066"/>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r>
        <w:rPr>
          <w:color w:val="000066"/>
        </w:rPr>
        <w:br/>
      </w:r>
      <w:r>
        <w:rPr>
          <w:color w:val="000066"/>
        </w:rPr>
        <w:br/>
      </w:r>
      <w:proofErr w:type="spellStart"/>
      <w:r>
        <w:rPr>
          <w:color w:val="FF0000"/>
        </w:rPr>
        <w:t>Гиперсоциальность</w:t>
      </w:r>
      <w:proofErr w:type="spellEnd"/>
      <w:r>
        <w:rPr>
          <w:color w:val="FF0000"/>
        </w:rPr>
        <w:t xml:space="preserve">. </w:t>
      </w:r>
      <w:r>
        <w:rPr>
          <w:color w:val="000066"/>
        </w:rPr>
        <w:t xml:space="preserve">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Pr>
          <w:color w:val="000066"/>
        </w:rPr>
        <w:t>ко</w:t>
      </w:r>
      <w:proofErr w:type="gramEnd"/>
      <w:r>
        <w:rPr>
          <w:color w:val="000066"/>
        </w:rPr>
        <w:t xml:space="preserve">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 Воспитатель выбирается требовательный и строгий. Максимум </w:t>
      </w:r>
      <w:r>
        <w:rPr>
          <w:color w:val="000066"/>
        </w:rPr>
        <w:lastRenderedPageBreak/>
        <w:t xml:space="preserve">дополнительных занятий. Усиленный </w:t>
      </w:r>
      <w:proofErr w:type="gramStart"/>
      <w:r>
        <w:rPr>
          <w:color w:val="000066"/>
        </w:rPr>
        <w:t>контроль за</w:t>
      </w:r>
      <w:proofErr w:type="gramEnd"/>
      <w:r>
        <w:rPr>
          <w:color w:val="000066"/>
        </w:rPr>
        <w:t xml:space="preserve"> успеваемостью.</w:t>
      </w:r>
      <w:r>
        <w:rPr>
          <w:color w:val="000066"/>
        </w:rPr>
        <w:br/>
      </w:r>
      <w:r>
        <w:rPr>
          <w:color w:val="000066"/>
        </w:rPr>
        <w:br/>
      </w:r>
      <w:r>
        <w:rPr>
          <w:color w:val="FF0000"/>
        </w:rPr>
        <w:t xml:space="preserve">Недостаточная отзывчивость (нечуткость). </w:t>
      </w:r>
      <w:r>
        <w:rPr>
          <w:color w:val="000066"/>
        </w:rPr>
        <w:t xml:space="preserve">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Pr>
          <w:color w:val="000066"/>
        </w:rPr>
        <w:t>гиперсоциальностью</w:t>
      </w:r>
      <w:proofErr w:type="spellEnd"/>
      <w:r>
        <w:rPr>
          <w:color w:val="000066"/>
        </w:rPr>
        <w:t>. Бывает, что родители моментально реагируют на неудачи ребенка, нарушения поведения, но “не замечают” его успехов, не умеют вовремя похвалить, поддержать.</w:t>
      </w:r>
      <w:r>
        <w:rPr>
          <w:color w:val="000066"/>
        </w:rPr>
        <w:br/>
      </w:r>
      <w:r>
        <w:rPr>
          <w:color w:val="000066"/>
        </w:rPr>
        <w:br/>
      </w:r>
      <w:r>
        <w:rPr>
          <w:color w:val="FF0000"/>
        </w:rPr>
        <w:t xml:space="preserve">Противоречивость </w:t>
      </w:r>
      <w:r>
        <w:rPr>
          <w:color w:val="000066"/>
        </w:rPr>
        <w:t xml:space="preserve">в отношениях проявляется сочетанием различных форм поведения: </w:t>
      </w:r>
      <w:proofErr w:type="spellStart"/>
      <w:r>
        <w:rPr>
          <w:color w:val="000066"/>
        </w:rPr>
        <w:t>Аффективность</w:t>
      </w:r>
      <w:proofErr w:type="spellEnd"/>
      <w:r>
        <w:rPr>
          <w:color w:val="000066"/>
        </w:rPr>
        <w:t xml:space="preserve"> уживается с недостаточной отзывчивостью; тревожность – с </w:t>
      </w:r>
      <w:proofErr w:type="spellStart"/>
      <w:r>
        <w:rPr>
          <w:color w:val="000066"/>
        </w:rPr>
        <w:t>доминантностью</w:t>
      </w:r>
      <w:proofErr w:type="spellEnd"/>
      <w:r>
        <w:rPr>
          <w:color w:val="000066"/>
        </w:rPr>
        <w:t>; завышенные требования - с родительской беспомощностью.</w:t>
      </w:r>
      <w:r>
        <w:rPr>
          <w:color w:val="000066"/>
        </w:rPr>
        <w:br/>
      </w:r>
      <w:r>
        <w:rPr>
          <w:color w:val="000066"/>
        </w:rPr>
        <w:br/>
        <w:t xml:space="preserve">Описанные выше ошибки воспитания являются составляющими следующих типов воспитания: </w:t>
      </w:r>
    </w:p>
    <w:p w:rsidR="00992B95" w:rsidRDefault="00992B95" w:rsidP="00992B95">
      <w:pPr>
        <w:numPr>
          <w:ilvl w:val="0"/>
          <w:numId w:val="1"/>
        </w:numPr>
        <w:spacing w:before="100" w:beforeAutospacing="1" w:after="100" w:afterAutospacing="1"/>
        <w:ind w:left="1440"/>
        <w:jc w:val="both"/>
        <w:rPr>
          <w:color w:val="000066"/>
        </w:rPr>
      </w:pPr>
      <w:proofErr w:type="spellStart"/>
      <w:r>
        <w:rPr>
          <w:color w:val="000066"/>
        </w:rPr>
        <w:t>гиперсоциальное</w:t>
      </w:r>
      <w:proofErr w:type="spellEnd"/>
      <w:r>
        <w:rPr>
          <w:color w:val="000066"/>
        </w:rPr>
        <w:t xml:space="preserve"> воспитание; </w:t>
      </w:r>
    </w:p>
    <w:p w:rsidR="00992B95" w:rsidRDefault="00992B95" w:rsidP="00992B95">
      <w:pPr>
        <w:numPr>
          <w:ilvl w:val="0"/>
          <w:numId w:val="1"/>
        </w:numPr>
        <w:spacing w:before="100" w:beforeAutospacing="1" w:after="100" w:afterAutospacing="1"/>
        <w:ind w:left="1440"/>
        <w:jc w:val="both"/>
        <w:rPr>
          <w:color w:val="000066"/>
        </w:rPr>
      </w:pPr>
      <w:r>
        <w:rPr>
          <w:color w:val="000066"/>
        </w:rPr>
        <w:t xml:space="preserve">эгоцентрическое воспитание или все для ребенка; </w:t>
      </w:r>
    </w:p>
    <w:p w:rsidR="00992B95" w:rsidRDefault="00992B95" w:rsidP="00992B95">
      <w:pPr>
        <w:numPr>
          <w:ilvl w:val="0"/>
          <w:numId w:val="1"/>
        </w:numPr>
        <w:spacing w:before="100" w:beforeAutospacing="1" w:after="100" w:afterAutospacing="1"/>
        <w:ind w:left="1440"/>
        <w:jc w:val="both"/>
        <w:rPr>
          <w:color w:val="000066"/>
        </w:rPr>
      </w:pPr>
      <w:r>
        <w:rPr>
          <w:color w:val="000066"/>
        </w:rPr>
        <w:t xml:space="preserve">воспитание без любви; </w:t>
      </w:r>
    </w:p>
    <w:p w:rsidR="00992B95" w:rsidRDefault="00992B95" w:rsidP="00992B95">
      <w:pPr>
        <w:numPr>
          <w:ilvl w:val="0"/>
          <w:numId w:val="1"/>
        </w:numPr>
        <w:spacing w:before="100" w:beforeAutospacing="1" w:after="100" w:afterAutospacing="1"/>
        <w:ind w:left="1440"/>
        <w:jc w:val="both"/>
        <w:rPr>
          <w:color w:val="000066"/>
        </w:rPr>
      </w:pPr>
      <w:r>
        <w:rPr>
          <w:color w:val="000066"/>
        </w:rPr>
        <w:t>тревожно-мнительное воспитание.</w:t>
      </w:r>
    </w:p>
    <w:p w:rsidR="00992B95" w:rsidRDefault="00992B95" w:rsidP="00992B95">
      <w:pPr>
        <w:spacing w:after="240"/>
        <w:ind w:left="720"/>
        <w:jc w:val="both"/>
        <w:rPr>
          <w:color w:val="000066"/>
        </w:rPr>
      </w:pPr>
      <w:r>
        <w:rPr>
          <w:color w:val="000066"/>
        </w:rPr>
        <w:t xml:space="preserve">Все эти типы воспитания подробно рассмотрены </w:t>
      </w:r>
      <w:hyperlink r:id="rId6" w:history="1">
        <w:r>
          <w:rPr>
            <w:rStyle w:val="a3"/>
          </w:rPr>
          <w:t>в следующей статье</w:t>
        </w:r>
      </w:hyperlink>
      <w:r>
        <w:rPr>
          <w:color w:val="000066"/>
        </w:rPr>
        <w:t>.</w:t>
      </w:r>
      <w:r>
        <w:rPr>
          <w:color w:val="000066"/>
        </w:rPr>
        <w:br/>
      </w:r>
    </w:p>
    <w:p w:rsidR="00992B95" w:rsidRDefault="00992B95" w:rsidP="00992B95">
      <w:pPr>
        <w:ind w:left="720"/>
        <w:jc w:val="center"/>
        <w:rPr>
          <w:color w:val="000066"/>
        </w:rPr>
      </w:pPr>
      <w:r>
        <w:rPr>
          <w:b/>
          <w:bCs/>
          <w:color w:val="000066"/>
        </w:rPr>
        <w:t>Советы родителям, нашедшим у себя что-то из выше перечисленного</w:t>
      </w:r>
    </w:p>
    <w:p w:rsidR="00992B95" w:rsidRDefault="00992B95" w:rsidP="00992B95">
      <w:pPr>
        <w:ind w:left="720"/>
        <w:jc w:val="both"/>
        <w:rPr>
          <w:color w:val="000066"/>
        </w:rPr>
      </w:pPr>
      <w:r>
        <w:rPr>
          <w:color w:val="000066"/>
        </w:rPr>
        <w:b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w:t>
      </w:r>
      <w:r>
        <w:rPr>
          <w:color w:val="000066"/>
        </w:rPr>
        <w:br/>
      </w:r>
      <w:r>
        <w:rPr>
          <w:color w:val="000066"/>
        </w:rPr>
        <w:br/>
        <w:t xml:space="preserve">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Учитесь договариваться, идти на компромисс. Не заставляйте ребенка делать то, что ему не нравится. </w:t>
      </w:r>
    </w:p>
    <w:p w:rsidR="00992B95" w:rsidRDefault="00992B95" w:rsidP="00992B95">
      <w:pPr>
        <w:numPr>
          <w:ilvl w:val="0"/>
          <w:numId w:val="2"/>
        </w:numPr>
        <w:spacing w:before="100" w:beforeAutospacing="1" w:after="100" w:afterAutospacing="1"/>
        <w:ind w:left="1440"/>
        <w:jc w:val="both"/>
        <w:rPr>
          <w:color w:val="000066"/>
        </w:rPr>
      </w:pPr>
      <w:r>
        <w:rPr>
          <w:color w:val="000066"/>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w:t>
      </w:r>
      <w:proofErr w:type="gramStart"/>
      <w:r>
        <w:rPr>
          <w:color w:val="000066"/>
        </w:rPr>
        <w:t xml:space="preserve"> .</w:t>
      </w:r>
      <w:proofErr w:type="gramEnd"/>
      <w:r>
        <w:rPr>
          <w:color w:val="000066"/>
        </w:rPr>
        <w:t xml:space="preserve">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Учитесь справляться со своими негативными эмоциями без агрессии, без выплёскивания злости.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Позволяйте себе иногда побыть ребенком. Расслабьтесь, повозитесь вместе со своим малышом, порисуйте, подурачьтесь, слепите из пластилина </w:t>
      </w:r>
      <w:r>
        <w:rPr>
          <w:color w:val="000066"/>
        </w:rPr>
        <w:lastRenderedPageBreak/>
        <w:t xml:space="preserve">смешную фигурку, поиграйте в мяч, просто громко посмейтесь. Так Вы сможете приблизиться к своему ребенку, лучше понять его и себя.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Не выливайте свое плохое настроение, проблемы на ребенка. Ведь он не виноват в том, что в магазине Вам </w:t>
      </w:r>
      <w:proofErr w:type="gramStart"/>
      <w:r>
        <w:rPr>
          <w:color w:val="000066"/>
        </w:rPr>
        <w:t>нахамили</w:t>
      </w:r>
      <w:proofErr w:type="gramEnd"/>
      <w:r>
        <w:rPr>
          <w:color w:val="000066"/>
        </w:rPr>
        <w:t xml:space="preserve">!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Четко формулируйте свои требования к ребенку. Их не должно быть много, но те, что есть, должны соблюдаться. Не увлекайтесь словом “нельзя”.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Предоставьте ребенку больше свободы: он вполне может сам помириться с товарищем, выбрать дополнительный кружок в школе и т.д.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Меняйтесь с ребенком ролями. Это можно делать и в повседневной жизни, и во время игры. Поощряйте его желание заботиться о Вас, о животном, о близких людях. </w:t>
      </w:r>
      <w:proofErr w:type="gramStart"/>
      <w:r>
        <w:rPr>
          <w:color w:val="000066"/>
        </w:rPr>
        <w:t>Игра в “дочки-матери” наоборот, где Вы – дочь, а ребенок – мама (или папа) очень показательна.</w:t>
      </w:r>
      <w:proofErr w:type="gramEnd"/>
      <w:r>
        <w:rPr>
          <w:color w:val="000066"/>
        </w:rPr>
        <w:t xml:space="preserve"> В поведении ребенка Вы узнаете знакомые черты.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w:t>
      </w:r>
      <w:proofErr w:type="gramStart"/>
      <w:r>
        <w:rPr>
          <w:color w:val="000066"/>
        </w:rPr>
        <w:t>правило</w:t>
      </w:r>
      <w:proofErr w:type="gramEnd"/>
      <w:r>
        <w:rPr>
          <w:color w:val="000066"/>
        </w:rPr>
        <w:t xml:space="preserve">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 </w:t>
      </w:r>
    </w:p>
    <w:p w:rsidR="00992B95" w:rsidRDefault="00992B95" w:rsidP="00992B95">
      <w:pPr>
        <w:numPr>
          <w:ilvl w:val="0"/>
          <w:numId w:val="2"/>
        </w:numPr>
        <w:spacing w:before="100" w:beforeAutospacing="1" w:after="100" w:afterAutospacing="1"/>
        <w:ind w:left="1440"/>
        <w:jc w:val="both"/>
        <w:rPr>
          <w:color w:val="000066"/>
        </w:rPr>
      </w:pPr>
      <w:r>
        <w:rPr>
          <w:color w:val="000066"/>
        </w:rPr>
        <w:t xml:space="preserve">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 </w:t>
      </w:r>
    </w:p>
    <w:p w:rsidR="00992B95" w:rsidRDefault="00992B95" w:rsidP="00992B95">
      <w:pPr>
        <w:numPr>
          <w:ilvl w:val="0"/>
          <w:numId w:val="2"/>
        </w:numPr>
        <w:spacing w:before="100" w:beforeAutospacing="1" w:after="100" w:afterAutospacing="1"/>
        <w:ind w:left="1440"/>
        <w:jc w:val="both"/>
        <w:rPr>
          <w:color w:val="000066"/>
        </w:rPr>
      </w:pPr>
      <w:r>
        <w:rPr>
          <w:color w:val="000066"/>
        </w:rPr>
        <w:lastRenderedPageBreak/>
        <w:t xml:space="preserve">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Pr>
          <w:color w:val="000066"/>
        </w:rPr>
        <w:t>хлюпик</w:t>
      </w:r>
      <w:proofErr w:type="spellEnd"/>
      <w:r>
        <w:rPr>
          <w:color w:val="000066"/>
        </w:rPr>
        <w:t xml:space="preserve">…”). </w:t>
      </w:r>
    </w:p>
    <w:p w:rsidR="00992B95" w:rsidRDefault="00992B95" w:rsidP="00992B95">
      <w:pPr>
        <w:numPr>
          <w:ilvl w:val="0"/>
          <w:numId w:val="2"/>
        </w:numPr>
        <w:spacing w:before="100" w:beforeAutospacing="1" w:after="100" w:afterAutospacing="1"/>
        <w:ind w:left="1440"/>
        <w:jc w:val="both"/>
        <w:rPr>
          <w:color w:val="000066"/>
        </w:rPr>
      </w:pPr>
      <w:r>
        <w:rPr>
          <w:color w:val="000066"/>
        </w:rPr>
        <w:t>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w:t>
      </w:r>
      <w:r w:rsidR="00880A98">
        <w:rPr>
          <w:color w:val="000066"/>
        </w:rPr>
        <w:t>блемы в общении со сверстниками.</w:t>
      </w:r>
    </w:p>
    <w:p w:rsidR="00880A98" w:rsidRDefault="00880A98" w:rsidP="00880A98">
      <w:pPr>
        <w:spacing w:before="100" w:beforeAutospacing="1" w:after="100" w:afterAutospacing="1"/>
        <w:ind w:left="1080"/>
        <w:jc w:val="both"/>
        <w:rPr>
          <w:color w:val="000066"/>
        </w:rPr>
      </w:pPr>
      <w:r>
        <w:rPr>
          <w:color w:val="000066"/>
        </w:rPr>
        <w:t>Если у Вас возникли вопросы в плане речевого развития и воспитания ребенка, вы можете записаться на консультацию или на индивидуальные занятия с ребенком к узким специалистам Службы ранней помощи: учителю-логопеду, педагог</w:t>
      </w:r>
      <w:proofErr w:type="gramStart"/>
      <w:r>
        <w:rPr>
          <w:color w:val="000066"/>
        </w:rPr>
        <w:t>у-</w:t>
      </w:r>
      <w:proofErr w:type="gramEnd"/>
      <w:r>
        <w:rPr>
          <w:color w:val="000066"/>
        </w:rPr>
        <w:t xml:space="preserve"> психологу (консультации и занятия </w:t>
      </w:r>
      <w:r w:rsidR="00BF57CF">
        <w:rPr>
          <w:color w:val="000066"/>
        </w:rPr>
        <w:t>проводятся бесплатно).</w:t>
      </w:r>
    </w:p>
    <w:p w:rsidR="00BF57CF" w:rsidRDefault="00BF57CF" w:rsidP="00880A98">
      <w:pPr>
        <w:spacing w:before="100" w:beforeAutospacing="1" w:after="100" w:afterAutospacing="1"/>
        <w:ind w:left="1080"/>
        <w:jc w:val="both"/>
        <w:rPr>
          <w:color w:val="000066"/>
        </w:rPr>
      </w:pPr>
    </w:p>
    <w:p w:rsidR="00BF57CF" w:rsidRDefault="00BF57CF" w:rsidP="00880A98">
      <w:pPr>
        <w:spacing w:before="100" w:beforeAutospacing="1" w:after="100" w:afterAutospacing="1"/>
        <w:ind w:left="1080"/>
        <w:jc w:val="both"/>
        <w:rPr>
          <w:color w:val="000066"/>
        </w:rPr>
      </w:pPr>
      <w:r>
        <w:rPr>
          <w:color w:val="000066"/>
        </w:rPr>
        <w:t xml:space="preserve">                                                                                 </w:t>
      </w:r>
      <w:proofErr w:type="spellStart"/>
      <w:r>
        <w:rPr>
          <w:color w:val="000066"/>
        </w:rPr>
        <w:t>А.Н.Артемова</w:t>
      </w:r>
      <w:proofErr w:type="spellEnd"/>
      <w:r>
        <w:rPr>
          <w:color w:val="000066"/>
        </w:rPr>
        <w:t xml:space="preserve">, руководитель </w:t>
      </w:r>
    </w:p>
    <w:p w:rsidR="00BF57CF" w:rsidRDefault="00BF57CF" w:rsidP="00880A98">
      <w:pPr>
        <w:spacing w:before="100" w:beforeAutospacing="1" w:after="100" w:afterAutospacing="1"/>
        <w:ind w:left="1080"/>
        <w:jc w:val="both"/>
        <w:rPr>
          <w:color w:val="000066"/>
        </w:rPr>
      </w:pPr>
      <w:r>
        <w:rPr>
          <w:color w:val="000066"/>
        </w:rPr>
        <w:t xml:space="preserve">                                                                              Службы ранней помощи ГБОУ  </w:t>
      </w:r>
    </w:p>
    <w:p w:rsidR="00BF57CF" w:rsidRDefault="00BF57CF" w:rsidP="00880A98">
      <w:pPr>
        <w:spacing w:before="100" w:beforeAutospacing="1" w:after="100" w:afterAutospacing="1"/>
        <w:ind w:left="1080"/>
        <w:jc w:val="both"/>
        <w:rPr>
          <w:color w:val="000066"/>
        </w:rPr>
      </w:pPr>
      <w:r>
        <w:rPr>
          <w:color w:val="000066"/>
        </w:rPr>
        <w:t xml:space="preserve">                                                                      ДПО «</w:t>
      </w:r>
      <w:proofErr w:type="spellStart"/>
      <w:r>
        <w:rPr>
          <w:color w:val="000066"/>
        </w:rPr>
        <w:t>Кинельский</w:t>
      </w:r>
      <w:proofErr w:type="spellEnd"/>
      <w:r>
        <w:rPr>
          <w:color w:val="000066"/>
        </w:rPr>
        <w:t xml:space="preserve"> Ресурсный центр»</w:t>
      </w:r>
    </w:p>
    <w:p w:rsidR="00BF57CF" w:rsidRDefault="00BF57CF" w:rsidP="00880A98">
      <w:pPr>
        <w:spacing w:before="100" w:beforeAutospacing="1" w:after="100" w:afterAutospacing="1"/>
        <w:ind w:left="1080"/>
        <w:jc w:val="both"/>
        <w:rPr>
          <w:color w:val="000066"/>
        </w:rPr>
      </w:pPr>
      <w:r>
        <w:rPr>
          <w:color w:val="000066"/>
        </w:rPr>
        <w:t xml:space="preserve">                                                                                    Тел: 6-31-25</w:t>
      </w:r>
      <w:bookmarkStart w:id="0" w:name="_GoBack"/>
      <w:bookmarkEnd w:id="0"/>
      <w:r>
        <w:rPr>
          <w:color w:val="000066"/>
        </w:rPr>
        <w:t xml:space="preserve">                                             </w:t>
      </w:r>
    </w:p>
    <w:p w:rsidR="0038643D" w:rsidRDefault="00992B95" w:rsidP="00992B95">
      <w:r>
        <w:rPr>
          <w:color w:val="000066"/>
        </w:rPr>
        <w:br/>
      </w:r>
    </w:p>
    <w:sectPr w:rsidR="0038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5C7"/>
    <w:multiLevelType w:val="multilevel"/>
    <w:tmpl w:val="F01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C02CB"/>
    <w:multiLevelType w:val="multilevel"/>
    <w:tmpl w:val="C25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31"/>
    <w:rsid w:val="00220031"/>
    <w:rsid w:val="0038643D"/>
    <w:rsid w:val="00880A98"/>
    <w:rsid w:val="00992B95"/>
    <w:rsid w:val="00B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2B95"/>
    <w:rPr>
      <w:rFonts w:ascii="Times New Roman" w:hAnsi="Times New Roman" w:cs="Times New Roman" w:hint="default"/>
      <w:strike w:val="0"/>
      <w:dstrike w:val="0"/>
      <w:color w:val="000099"/>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2B95"/>
    <w:rPr>
      <w:rFonts w:ascii="Times New Roman" w:hAnsi="Times New Roman" w:cs="Times New Roman" w:hint="default"/>
      <w:strike w:val="0"/>
      <w:dstrike w:val="0"/>
      <w:color w:val="000099"/>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parents/p2_3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Артемова</dc:creator>
  <cp:keywords/>
  <dc:description/>
  <cp:lastModifiedBy>Артемова</cp:lastModifiedBy>
  <cp:revision>3</cp:revision>
  <dcterms:created xsi:type="dcterms:W3CDTF">2015-01-13T10:12:00Z</dcterms:created>
  <dcterms:modified xsi:type="dcterms:W3CDTF">2015-01-13T10:54:00Z</dcterms:modified>
</cp:coreProperties>
</file>