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BB" w:rsidRPr="00321D8A" w:rsidRDefault="00EE64C3" w:rsidP="00321D8A">
      <w:pPr>
        <w:pStyle w:val="23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321D8A">
        <w:rPr>
          <w:sz w:val="28"/>
          <w:szCs w:val="28"/>
        </w:rPr>
        <w:t xml:space="preserve">Центральный Банк Российской Федерации в лице Управления Службы по защите прав потребителей финансовых услуг и миноритарных акционеров в ПФО (далее - Управление) с </w:t>
      </w:r>
      <w:r w:rsidRPr="001C59EC">
        <w:rPr>
          <w:b/>
          <w:sz w:val="28"/>
          <w:szCs w:val="28"/>
        </w:rPr>
        <w:t>01.02.2016 по 15.04.2016</w:t>
      </w:r>
      <w:r w:rsidRPr="00321D8A">
        <w:rPr>
          <w:sz w:val="28"/>
          <w:szCs w:val="28"/>
        </w:rPr>
        <w:t xml:space="preserve"> на территории Приволжского федерального округа проводит </w:t>
      </w:r>
      <w:r w:rsidRPr="00321D8A">
        <w:rPr>
          <w:rStyle w:val="2115pt"/>
          <w:sz w:val="28"/>
          <w:szCs w:val="28"/>
        </w:rPr>
        <w:t xml:space="preserve">НОВЫЕ </w:t>
      </w:r>
      <w:r w:rsidRPr="00321D8A">
        <w:rPr>
          <w:sz w:val="28"/>
          <w:szCs w:val="28"/>
        </w:rPr>
        <w:t>он-</w:t>
      </w:r>
      <w:proofErr w:type="spellStart"/>
      <w:r w:rsidRPr="00321D8A">
        <w:rPr>
          <w:sz w:val="28"/>
          <w:szCs w:val="28"/>
        </w:rPr>
        <w:t>лайн</w:t>
      </w:r>
      <w:proofErr w:type="spellEnd"/>
      <w:r w:rsidRPr="00321D8A">
        <w:rPr>
          <w:sz w:val="28"/>
          <w:szCs w:val="28"/>
        </w:rPr>
        <w:t xml:space="preserve"> уроки в рамках циклов </w:t>
      </w:r>
      <w:r w:rsidRPr="001C59EC">
        <w:rPr>
          <w:b/>
          <w:sz w:val="28"/>
          <w:szCs w:val="28"/>
        </w:rPr>
        <w:t>«Основы безопасного поведения пот</w:t>
      </w:r>
      <w:r w:rsidR="00E96C5E" w:rsidRPr="001C59EC">
        <w:rPr>
          <w:b/>
          <w:sz w:val="28"/>
          <w:szCs w:val="28"/>
        </w:rPr>
        <w:t>р</w:t>
      </w:r>
      <w:r w:rsidRPr="001C59EC">
        <w:rPr>
          <w:b/>
          <w:sz w:val="28"/>
          <w:szCs w:val="28"/>
        </w:rPr>
        <w:t>ебите</w:t>
      </w:r>
      <w:r w:rsidR="00E96C5E" w:rsidRPr="001C59EC">
        <w:rPr>
          <w:b/>
          <w:sz w:val="28"/>
          <w:szCs w:val="28"/>
        </w:rPr>
        <w:t>л</w:t>
      </w:r>
      <w:r w:rsidRPr="001C59EC">
        <w:rPr>
          <w:b/>
          <w:sz w:val="28"/>
          <w:szCs w:val="28"/>
        </w:rPr>
        <w:t xml:space="preserve">ей </w:t>
      </w:r>
      <w:r w:rsidR="00E96C5E" w:rsidRPr="001C59EC">
        <w:rPr>
          <w:b/>
          <w:sz w:val="28"/>
          <w:szCs w:val="28"/>
        </w:rPr>
        <w:t>ф</w:t>
      </w:r>
      <w:r w:rsidRPr="001C59EC">
        <w:rPr>
          <w:b/>
          <w:sz w:val="28"/>
          <w:szCs w:val="28"/>
        </w:rPr>
        <w:t>инансовых услуг»</w:t>
      </w:r>
      <w:r w:rsidRPr="00321D8A">
        <w:rPr>
          <w:sz w:val="28"/>
          <w:szCs w:val="28"/>
        </w:rPr>
        <w:t xml:space="preserve"> и </w:t>
      </w:r>
      <w:r w:rsidRPr="001C59EC">
        <w:rPr>
          <w:b/>
          <w:sz w:val="28"/>
          <w:szCs w:val="28"/>
        </w:rPr>
        <w:t>«Уроки по профориентации для старшеклассников»</w:t>
      </w:r>
      <w:r w:rsidRPr="00321D8A">
        <w:rPr>
          <w:sz w:val="28"/>
          <w:szCs w:val="28"/>
        </w:rPr>
        <w:t>.</w:t>
      </w:r>
    </w:p>
    <w:p w:rsidR="00DF0DBB" w:rsidRPr="00321D8A" w:rsidRDefault="00EE64C3" w:rsidP="00321D8A">
      <w:pPr>
        <w:pStyle w:val="23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321D8A">
        <w:rPr>
          <w:sz w:val="28"/>
          <w:szCs w:val="28"/>
        </w:rPr>
        <w:t>Принять участие в он-</w:t>
      </w:r>
      <w:proofErr w:type="spellStart"/>
      <w:r w:rsidRPr="00321D8A">
        <w:rPr>
          <w:sz w:val="28"/>
          <w:szCs w:val="28"/>
        </w:rPr>
        <w:t>лайн</w:t>
      </w:r>
      <w:proofErr w:type="spellEnd"/>
      <w:r w:rsidRPr="00321D8A">
        <w:rPr>
          <w:sz w:val="28"/>
          <w:szCs w:val="28"/>
        </w:rPr>
        <w:t xml:space="preserve"> уроках смогут все школы, в которых имеется доступ в Интернет, ПК, устройство для вывода изображения на экран (проектор и т.п.).</w:t>
      </w:r>
    </w:p>
    <w:p w:rsidR="00DF0DBB" w:rsidRPr="00321D8A" w:rsidRDefault="00EE64C3" w:rsidP="00321D8A">
      <w:pPr>
        <w:pStyle w:val="23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321D8A">
        <w:rPr>
          <w:sz w:val="28"/>
          <w:szCs w:val="28"/>
        </w:rPr>
        <w:t xml:space="preserve">Первая часть Проекта была успешно реализована в Нижегородской и Кировской </w:t>
      </w:r>
      <w:proofErr w:type="gramStart"/>
      <w:r w:rsidRPr="00321D8A">
        <w:rPr>
          <w:sz w:val="28"/>
          <w:szCs w:val="28"/>
        </w:rPr>
        <w:t>областях</w:t>
      </w:r>
      <w:proofErr w:type="gramEnd"/>
      <w:r w:rsidRPr="00321D8A">
        <w:rPr>
          <w:sz w:val="28"/>
          <w:szCs w:val="28"/>
        </w:rPr>
        <w:t>, Чувашской Республике, Республиках Мордовия, Марий Эл осенью 2015 года. Мы провели более 600 уроков, 10 000 старшеклассников получили знания по финансовой грамотности от профессионалов финансового рынка, смогли задать вопросы и получить ответы</w:t>
      </w:r>
      <w:bookmarkStart w:id="0" w:name="_GoBack"/>
      <w:r w:rsidRPr="00321D8A">
        <w:rPr>
          <w:sz w:val="28"/>
          <w:szCs w:val="28"/>
        </w:rPr>
        <w:t xml:space="preserve"> </w:t>
      </w:r>
      <w:bookmarkEnd w:id="0"/>
      <w:r w:rsidRPr="00321D8A">
        <w:rPr>
          <w:sz w:val="28"/>
          <w:szCs w:val="28"/>
        </w:rPr>
        <w:t>из «первых рук». Школы - участники и учителя - организаторы уроков получили сертификаты.</w:t>
      </w:r>
    </w:p>
    <w:p w:rsidR="00DF0DBB" w:rsidRPr="00321D8A" w:rsidRDefault="00EE64C3" w:rsidP="00321D8A">
      <w:pPr>
        <w:pStyle w:val="90"/>
        <w:shd w:val="clear" w:color="auto" w:fill="auto"/>
        <w:spacing w:before="0" w:after="0" w:line="240" w:lineRule="auto"/>
        <w:rPr>
          <w:sz w:val="28"/>
          <w:szCs w:val="28"/>
        </w:rPr>
      </w:pPr>
      <w:r w:rsidRPr="00321D8A">
        <w:rPr>
          <w:sz w:val="28"/>
          <w:szCs w:val="28"/>
        </w:rPr>
        <w:t>Новые он-</w:t>
      </w:r>
      <w:proofErr w:type="spellStart"/>
      <w:r w:rsidRPr="00321D8A">
        <w:rPr>
          <w:sz w:val="28"/>
          <w:szCs w:val="28"/>
        </w:rPr>
        <w:t>лайн</w:t>
      </w:r>
      <w:proofErr w:type="spellEnd"/>
      <w:r w:rsidRPr="00321D8A">
        <w:rPr>
          <w:sz w:val="28"/>
          <w:szCs w:val="28"/>
        </w:rPr>
        <w:t xml:space="preserve"> уроки</w:t>
      </w:r>
    </w:p>
    <w:p w:rsidR="00DF0DBB" w:rsidRPr="00321D8A" w:rsidRDefault="00EE64C3" w:rsidP="00321D8A">
      <w:pPr>
        <w:pStyle w:val="23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321D8A">
        <w:rPr>
          <w:sz w:val="28"/>
          <w:szCs w:val="28"/>
        </w:rPr>
        <w:t>Представители ведущих финансовых институтов России, прошедшие строгий отбор, проведут уроки по следующим темам:</w:t>
      </w:r>
    </w:p>
    <w:p w:rsidR="00DF0DBB" w:rsidRPr="00321D8A" w:rsidRDefault="00EE64C3" w:rsidP="00A73572">
      <w:pPr>
        <w:pStyle w:val="23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D8A">
        <w:rPr>
          <w:sz w:val="28"/>
          <w:szCs w:val="28"/>
        </w:rPr>
        <w:t xml:space="preserve">3 </w:t>
      </w:r>
      <w:proofErr w:type="gramStart"/>
      <w:r w:rsidRPr="00321D8A">
        <w:rPr>
          <w:sz w:val="28"/>
          <w:szCs w:val="28"/>
        </w:rPr>
        <w:t>невероятных</w:t>
      </w:r>
      <w:proofErr w:type="gramEnd"/>
      <w:r w:rsidRPr="00321D8A">
        <w:rPr>
          <w:sz w:val="28"/>
          <w:szCs w:val="28"/>
        </w:rPr>
        <w:t xml:space="preserve"> открытия молодого банкира или как иметь банк в кармане?</w:t>
      </w:r>
    </w:p>
    <w:p w:rsidR="00DF0DBB" w:rsidRPr="00321D8A" w:rsidRDefault="00EE64C3" w:rsidP="00A73572">
      <w:pPr>
        <w:pStyle w:val="23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851"/>
        <w:rPr>
          <w:sz w:val="28"/>
          <w:szCs w:val="28"/>
        </w:rPr>
      </w:pPr>
      <w:r w:rsidRPr="00321D8A">
        <w:rPr>
          <w:sz w:val="28"/>
          <w:szCs w:val="28"/>
        </w:rPr>
        <w:t xml:space="preserve">15 уроков. Спецификация: </w:t>
      </w:r>
      <w:hyperlink r:id="rId8" w:history="1">
        <w:r w:rsidRPr="00321D8A">
          <w:rPr>
            <w:rStyle w:val="a3"/>
            <w:sz w:val="28"/>
            <w:szCs w:val="28"/>
          </w:rPr>
          <w:t>www.dni-fg.ru/mob bank.pdf</w:t>
        </w:r>
      </w:hyperlink>
    </w:p>
    <w:p w:rsidR="00DF0DBB" w:rsidRPr="00321D8A" w:rsidRDefault="00EE64C3" w:rsidP="00A73572">
      <w:pPr>
        <w:pStyle w:val="23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321D8A">
        <w:rPr>
          <w:sz w:val="28"/>
          <w:szCs w:val="28"/>
        </w:rPr>
        <w:t>Азбука страхования и пять важных советов, которые тебе помогут.</w:t>
      </w:r>
    </w:p>
    <w:p w:rsidR="00DF0DBB" w:rsidRPr="00321D8A" w:rsidRDefault="00EE64C3" w:rsidP="00A73572">
      <w:pPr>
        <w:pStyle w:val="23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851"/>
        <w:rPr>
          <w:sz w:val="28"/>
          <w:szCs w:val="28"/>
        </w:rPr>
      </w:pPr>
      <w:r w:rsidRPr="00321D8A">
        <w:rPr>
          <w:sz w:val="28"/>
          <w:szCs w:val="28"/>
        </w:rPr>
        <w:t xml:space="preserve">15 уроков. Спецификация: </w:t>
      </w:r>
      <w:hyperlink r:id="rId9" w:history="1">
        <w:r w:rsidRPr="00321D8A">
          <w:rPr>
            <w:rStyle w:val="a3"/>
            <w:sz w:val="28"/>
            <w:szCs w:val="28"/>
          </w:rPr>
          <w:t>www.dni-fg.ru/insurance.pdf</w:t>
        </w:r>
      </w:hyperlink>
    </w:p>
    <w:p w:rsidR="00DF0DBB" w:rsidRPr="00321D8A" w:rsidRDefault="00EE64C3" w:rsidP="00A73572">
      <w:pPr>
        <w:pStyle w:val="23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321D8A">
        <w:rPr>
          <w:sz w:val="28"/>
          <w:szCs w:val="28"/>
        </w:rPr>
        <w:t>Личный финансовый план или как воплотить мечту в реальность?</w:t>
      </w:r>
    </w:p>
    <w:p w:rsidR="00DF0DBB" w:rsidRPr="00321D8A" w:rsidRDefault="00EE64C3" w:rsidP="00A73572">
      <w:pPr>
        <w:pStyle w:val="23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851"/>
        <w:rPr>
          <w:sz w:val="28"/>
          <w:szCs w:val="28"/>
        </w:rPr>
      </w:pPr>
      <w:r w:rsidRPr="00321D8A">
        <w:rPr>
          <w:sz w:val="28"/>
          <w:szCs w:val="28"/>
        </w:rPr>
        <w:t xml:space="preserve">15 уроков. Спецификация: </w:t>
      </w:r>
      <w:hyperlink r:id="rId10" w:history="1">
        <w:r w:rsidRPr="00321D8A">
          <w:rPr>
            <w:rStyle w:val="a3"/>
            <w:sz w:val="28"/>
            <w:szCs w:val="28"/>
          </w:rPr>
          <w:t>www.dni-fg.ru/lfb.Ddf</w:t>
        </w:r>
      </w:hyperlink>
    </w:p>
    <w:p w:rsidR="00DF0DBB" w:rsidRPr="00321D8A" w:rsidRDefault="00EE64C3" w:rsidP="00A73572">
      <w:pPr>
        <w:pStyle w:val="23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321D8A">
        <w:rPr>
          <w:sz w:val="28"/>
          <w:szCs w:val="28"/>
        </w:rPr>
        <w:t>Пять простых правил, чтобы не иметь проблем с долгами.</w:t>
      </w:r>
    </w:p>
    <w:p w:rsidR="00321D8A" w:rsidRDefault="00EE64C3" w:rsidP="00A73572">
      <w:pPr>
        <w:pStyle w:val="23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851"/>
        <w:rPr>
          <w:rStyle w:val="a3"/>
          <w:sz w:val="28"/>
          <w:szCs w:val="28"/>
        </w:rPr>
      </w:pPr>
      <w:r w:rsidRPr="00321D8A">
        <w:rPr>
          <w:sz w:val="28"/>
          <w:szCs w:val="28"/>
        </w:rPr>
        <w:t xml:space="preserve">15 уроков. Спецификация: </w:t>
      </w:r>
      <w:hyperlink r:id="rId11" w:history="1">
        <w:r w:rsidRPr="00321D8A">
          <w:rPr>
            <w:rStyle w:val="a3"/>
            <w:sz w:val="28"/>
            <w:szCs w:val="28"/>
          </w:rPr>
          <w:t>www.dni-fg.ru/fin safetv.pdf</w:t>
        </w:r>
      </w:hyperlink>
    </w:p>
    <w:p w:rsidR="00DF0DBB" w:rsidRPr="00321D8A" w:rsidRDefault="00EE64C3" w:rsidP="00A73572">
      <w:pPr>
        <w:pStyle w:val="23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321D8A">
        <w:rPr>
          <w:sz w:val="28"/>
          <w:szCs w:val="28"/>
        </w:rPr>
        <w:t>• Биржа и основы инвестирования.</w:t>
      </w:r>
    </w:p>
    <w:p w:rsidR="00DF0DBB" w:rsidRPr="00321D8A" w:rsidRDefault="00EE64C3" w:rsidP="00A73572">
      <w:pPr>
        <w:pStyle w:val="23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321D8A">
        <w:rPr>
          <w:sz w:val="28"/>
          <w:szCs w:val="28"/>
        </w:rPr>
        <w:t xml:space="preserve">14 уроков. Спецификация: </w:t>
      </w:r>
      <w:hyperlink r:id="rId12" w:history="1">
        <w:r w:rsidRPr="00321D8A">
          <w:rPr>
            <w:rStyle w:val="a3"/>
            <w:sz w:val="28"/>
            <w:szCs w:val="28"/>
          </w:rPr>
          <w:t>www.dni-fg.ru/st exchanee.pdf</w:t>
        </w:r>
      </w:hyperlink>
    </w:p>
    <w:p w:rsidR="00321D8A" w:rsidRDefault="00321D8A" w:rsidP="00321D8A">
      <w:pPr>
        <w:pStyle w:val="23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</w:p>
    <w:p w:rsidR="00DF0DBB" w:rsidRDefault="00EE64C3" w:rsidP="00321D8A">
      <w:pPr>
        <w:pStyle w:val="23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321D8A">
        <w:rPr>
          <w:sz w:val="28"/>
          <w:szCs w:val="28"/>
        </w:rPr>
        <w:t>Представители ведущих вузов Приволжского федерального округа проведут уроки по профориентации старшеклассников по следующим темам:</w:t>
      </w:r>
    </w:p>
    <w:p w:rsidR="00DF0DBB" w:rsidRPr="00321D8A" w:rsidRDefault="00EE64C3" w:rsidP="00A73572">
      <w:pPr>
        <w:pStyle w:val="23"/>
        <w:numPr>
          <w:ilvl w:val="0"/>
          <w:numId w:val="1"/>
        </w:numPr>
        <w:shd w:val="clear" w:color="auto" w:fill="auto"/>
        <w:tabs>
          <w:tab w:val="left" w:pos="284"/>
          <w:tab w:val="left" w:pos="1466"/>
        </w:tabs>
        <w:spacing w:after="0" w:line="240" w:lineRule="auto"/>
        <w:jc w:val="both"/>
        <w:rPr>
          <w:sz w:val="28"/>
          <w:szCs w:val="28"/>
        </w:rPr>
      </w:pPr>
      <w:r w:rsidRPr="00321D8A">
        <w:rPr>
          <w:sz w:val="28"/>
          <w:szCs w:val="28"/>
        </w:rPr>
        <w:t xml:space="preserve">Моя профессия - банкир. 3 урока. Спецификация: </w:t>
      </w:r>
      <w:hyperlink r:id="rId13" w:history="1">
        <w:r w:rsidRPr="00321D8A">
          <w:rPr>
            <w:rStyle w:val="a3"/>
            <w:sz w:val="28"/>
            <w:szCs w:val="28"/>
          </w:rPr>
          <w:t>www.dni-fg.ru/bankir.pdf</w:t>
        </w:r>
      </w:hyperlink>
    </w:p>
    <w:p w:rsidR="00DF0DBB" w:rsidRPr="00321D8A" w:rsidRDefault="00EE64C3" w:rsidP="00A73572">
      <w:pPr>
        <w:pStyle w:val="23"/>
        <w:numPr>
          <w:ilvl w:val="0"/>
          <w:numId w:val="1"/>
        </w:numPr>
        <w:shd w:val="clear" w:color="auto" w:fill="auto"/>
        <w:tabs>
          <w:tab w:val="left" w:pos="284"/>
          <w:tab w:val="left" w:pos="1466"/>
        </w:tabs>
        <w:spacing w:after="0" w:line="240" w:lineRule="auto"/>
        <w:jc w:val="both"/>
        <w:rPr>
          <w:sz w:val="28"/>
          <w:szCs w:val="28"/>
        </w:rPr>
      </w:pPr>
      <w:r w:rsidRPr="00321D8A">
        <w:rPr>
          <w:sz w:val="28"/>
          <w:szCs w:val="28"/>
        </w:rPr>
        <w:t xml:space="preserve">Моя профессия - педагог. 3 урока. Спецификация: </w:t>
      </w:r>
      <w:hyperlink r:id="rId14" w:history="1">
        <w:r w:rsidRPr="00321D8A">
          <w:rPr>
            <w:rStyle w:val="a3"/>
            <w:sz w:val="28"/>
            <w:szCs w:val="28"/>
          </w:rPr>
          <w:t>www.dni-fg.ru/pedagogy.pdf</w:t>
        </w:r>
      </w:hyperlink>
    </w:p>
    <w:p w:rsidR="00DF0DBB" w:rsidRPr="00321D8A" w:rsidRDefault="00EE64C3" w:rsidP="00A73572">
      <w:pPr>
        <w:pStyle w:val="23"/>
        <w:numPr>
          <w:ilvl w:val="0"/>
          <w:numId w:val="1"/>
        </w:numPr>
        <w:shd w:val="clear" w:color="auto" w:fill="auto"/>
        <w:tabs>
          <w:tab w:val="left" w:pos="284"/>
          <w:tab w:val="left" w:pos="1466"/>
        </w:tabs>
        <w:spacing w:after="0" w:line="240" w:lineRule="auto"/>
        <w:jc w:val="both"/>
        <w:rPr>
          <w:sz w:val="28"/>
          <w:szCs w:val="28"/>
        </w:rPr>
      </w:pPr>
      <w:r w:rsidRPr="00321D8A">
        <w:rPr>
          <w:sz w:val="28"/>
          <w:szCs w:val="28"/>
        </w:rPr>
        <w:t xml:space="preserve">Моя профессия - химик. 3 урока Спецификация: </w:t>
      </w:r>
      <w:hyperlink r:id="rId15" w:history="1">
        <w:r w:rsidRPr="00321D8A">
          <w:rPr>
            <w:rStyle w:val="a3"/>
            <w:sz w:val="28"/>
            <w:szCs w:val="28"/>
          </w:rPr>
          <w:t>www.dni-fg.ru/chemistry.pdf</w:t>
        </w:r>
      </w:hyperlink>
    </w:p>
    <w:p w:rsidR="00DF0DBB" w:rsidRPr="00321D8A" w:rsidRDefault="00EE64C3" w:rsidP="00321D8A">
      <w:pPr>
        <w:pStyle w:val="23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321D8A">
        <w:rPr>
          <w:sz w:val="28"/>
          <w:szCs w:val="28"/>
        </w:rPr>
        <w:t>Продолжительность уроков - 45 мин.</w:t>
      </w:r>
    </w:p>
    <w:p w:rsidR="00321D8A" w:rsidRDefault="00321D8A" w:rsidP="00321D8A">
      <w:pPr>
        <w:pStyle w:val="23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</w:p>
    <w:p w:rsidR="00DF0DBB" w:rsidRPr="00321D8A" w:rsidRDefault="00EE64C3" w:rsidP="00321D8A">
      <w:pPr>
        <w:pStyle w:val="23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321D8A">
        <w:rPr>
          <w:sz w:val="28"/>
          <w:szCs w:val="28"/>
        </w:rPr>
        <w:t>Уроки по каждой теме будут проходить несколько раз в разное время, что позволит всем учебным заведениям выбрать оптимальный для себя график и составить индивидуальное расписание.</w:t>
      </w:r>
    </w:p>
    <w:p w:rsidR="00DF0DBB" w:rsidRPr="00321D8A" w:rsidRDefault="00EE64C3" w:rsidP="00321D8A">
      <w:pPr>
        <w:pStyle w:val="23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321D8A">
        <w:rPr>
          <w:sz w:val="28"/>
          <w:szCs w:val="28"/>
        </w:rPr>
        <w:t xml:space="preserve">В </w:t>
      </w:r>
      <w:r w:rsidRPr="00321D8A">
        <w:rPr>
          <w:rStyle w:val="2115pt"/>
          <w:sz w:val="28"/>
          <w:szCs w:val="28"/>
        </w:rPr>
        <w:t>«Интерактивном расписании он-</w:t>
      </w:r>
      <w:proofErr w:type="spellStart"/>
      <w:r w:rsidRPr="00321D8A">
        <w:rPr>
          <w:rStyle w:val="2115pt"/>
          <w:sz w:val="28"/>
          <w:szCs w:val="28"/>
        </w:rPr>
        <w:t>лайн</w:t>
      </w:r>
      <w:proofErr w:type="spellEnd"/>
      <w:r w:rsidRPr="00321D8A">
        <w:rPr>
          <w:rStyle w:val="2115pt"/>
          <w:sz w:val="28"/>
          <w:szCs w:val="28"/>
        </w:rPr>
        <w:t xml:space="preserve"> уроков» </w:t>
      </w:r>
      <w:hyperlink r:id="rId16" w:history="1">
        <w:r w:rsidRPr="00321D8A">
          <w:rPr>
            <w:rStyle w:val="a3"/>
            <w:sz w:val="28"/>
            <w:szCs w:val="28"/>
          </w:rPr>
          <w:t>www.dni-fg.ru/calendar.pdf</w:t>
        </w:r>
      </w:hyperlink>
      <w:r w:rsidRPr="00321D8A">
        <w:rPr>
          <w:rStyle w:val="24"/>
          <w:sz w:val="28"/>
          <w:szCs w:val="28"/>
          <w:lang w:val="ru-RU"/>
        </w:rPr>
        <w:t xml:space="preserve"> </w:t>
      </w:r>
      <w:r w:rsidRPr="00321D8A">
        <w:rPr>
          <w:sz w:val="28"/>
          <w:szCs w:val="28"/>
        </w:rPr>
        <w:t xml:space="preserve">школа может выбрать удобную дату и время проведения урока и кликнуть на нее. Откроется Интернет-окно со страницей приема заявок на сервисе </w:t>
      </w:r>
      <w:proofErr w:type="spellStart"/>
      <w:r w:rsidRPr="00321D8A">
        <w:rPr>
          <w:sz w:val="28"/>
          <w:szCs w:val="28"/>
          <w:lang w:val="en-US" w:eastAsia="en-US" w:bidi="en-US"/>
        </w:rPr>
        <w:t>iMind</w:t>
      </w:r>
      <w:proofErr w:type="spellEnd"/>
      <w:r w:rsidRPr="00321D8A">
        <w:rPr>
          <w:sz w:val="28"/>
          <w:szCs w:val="28"/>
          <w:lang w:eastAsia="en-US" w:bidi="en-US"/>
        </w:rPr>
        <w:t xml:space="preserve">, </w:t>
      </w:r>
      <w:r w:rsidRPr="00321D8A">
        <w:rPr>
          <w:sz w:val="28"/>
          <w:szCs w:val="28"/>
        </w:rPr>
        <w:t>который используется нами для проведения онлайн уроков.</w:t>
      </w:r>
    </w:p>
    <w:p w:rsidR="00DF0DBB" w:rsidRPr="00321D8A" w:rsidRDefault="00EE64C3" w:rsidP="00321D8A">
      <w:pPr>
        <w:pStyle w:val="23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321D8A">
        <w:rPr>
          <w:sz w:val="28"/>
          <w:szCs w:val="28"/>
        </w:rPr>
        <w:t xml:space="preserve"> поле «Имя» через запятую необходимо указать наименование учебного заведения, населенный пункт, регион. В поле «</w:t>
      </w:r>
      <w:proofErr w:type="gramStart"/>
      <w:r w:rsidRPr="00321D8A">
        <w:rPr>
          <w:sz w:val="28"/>
          <w:szCs w:val="28"/>
        </w:rPr>
        <w:t>Е</w:t>
      </w:r>
      <w:proofErr w:type="gramEnd"/>
      <w:r w:rsidRPr="00321D8A">
        <w:rPr>
          <w:sz w:val="28"/>
          <w:szCs w:val="28"/>
          <w:lang w:eastAsia="en-US" w:bidi="en-US"/>
        </w:rPr>
        <w:t>-</w:t>
      </w:r>
      <w:r w:rsidRPr="00321D8A">
        <w:rPr>
          <w:sz w:val="28"/>
          <w:szCs w:val="28"/>
          <w:lang w:val="en-US" w:eastAsia="en-US" w:bidi="en-US"/>
        </w:rPr>
        <w:t>mail</w:t>
      </w:r>
      <w:r w:rsidRPr="00321D8A">
        <w:rPr>
          <w:sz w:val="28"/>
          <w:szCs w:val="28"/>
          <w:lang w:eastAsia="en-US" w:bidi="en-US"/>
        </w:rPr>
        <w:t xml:space="preserve">» </w:t>
      </w:r>
      <w:r w:rsidRPr="00321D8A">
        <w:rPr>
          <w:sz w:val="28"/>
          <w:szCs w:val="28"/>
        </w:rPr>
        <w:t xml:space="preserve">нужно указать адрес электронной почты школы и контактный телефон в поле «Телефон». Если в этих </w:t>
      </w:r>
      <w:r w:rsidRPr="00321D8A">
        <w:rPr>
          <w:sz w:val="28"/>
          <w:szCs w:val="28"/>
        </w:rPr>
        <w:lastRenderedPageBreak/>
        <w:t>полях будут указаны иные данные, нам будет сложно идентифицировать школу.</w:t>
      </w:r>
    </w:p>
    <w:p w:rsidR="00DF0DBB" w:rsidRPr="00321D8A" w:rsidRDefault="00EE64C3" w:rsidP="00321D8A">
      <w:pPr>
        <w:pStyle w:val="23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321D8A">
        <w:rPr>
          <w:sz w:val="28"/>
          <w:szCs w:val="28"/>
        </w:rPr>
        <w:t>Убедительная просьба подавать заявки, а также тестировать оборудование и качество связи, не позднее 3-х дней до даты урока, которую выбрала школа.</w:t>
      </w:r>
    </w:p>
    <w:p w:rsidR="00DF0DBB" w:rsidRPr="00321D8A" w:rsidRDefault="00EE64C3" w:rsidP="00321D8A">
      <w:pPr>
        <w:pStyle w:val="23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321D8A">
        <w:rPr>
          <w:sz w:val="28"/>
          <w:szCs w:val="28"/>
        </w:rPr>
        <w:t>Инструкция «Как подать заявку на он-</w:t>
      </w:r>
      <w:proofErr w:type="spellStart"/>
      <w:r w:rsidRPr="00321D8A">
        <w:rPr>
          <w:sz w:val="28"/>
          <w:szCs w:val="28"/>
        </w:rPr>
        <w:t>лайн</w:t>
      </w:r>
      <w:proofErr w:type="spellEnd"/>
      <w:r w:rsidRPr="00321D8A">
        <w:rPr>
          <w:sz w:val="28"/>
          <w:szCs w:val="28"/>
        </w:rPr>
        <w:t xml:space="preserve"> урок и протестировать оборудование»: </w:t>
      </w:r>
      <w:hyperlink r:id="rId17" w:history="1">
        <w:r w:rsidRPr="00321D8A">
          <w:rPr>
            <w:rStyle w:val="a3"/>
            <w:sz w:val="28"/>
            <w:szCs w:val="28"/>
          </w:rPr>
          <w:t xml:space="preserve">www.dni-fg.ru/kak </w:t>
        </w:r>
        <w:proofErr w:type="spellStart"/>
        <w:r w:rsidRPr="00321D8A">
          <w:rPr>
            <w:rStyle w:val="a3"/>
            <w:sz w:val="28"/>
            <w:szCs w:val="28"/>
          </w:rPr>
          <w:t>podat</w:t>
        </w:r>
        <w:proofErr w:type="spellEnd"/>
        <w:r w:rsidRPr="00321D8A">
          <w:rPr>
            <w:rStyle w:val="a3"/>
            <w:sz w:val="28"/>
            <w:szCs w:val="28"/>
          </w:rPr>
          <w:t xml:space="preserve"> zavavkv.pdf</w:t>
        </w:r>
      </w:hyperlink>
    </w:p>
    <w:p w:rsidR="00DF0DBB" w:rsidRPr="00321D8A" w:rsidRDefault="00EE64C3" w:rsidP="00321D8A">
      <w:pPr>
        <w:pStyle w:val="23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321D8A">
        <w:rPr>
          <w:sz w:val="28"/>
          <w:szCs w:val="28"/>
        </w:rPr>
        <w:t xml:space="preserve">Школа, принявшая участие в онлайн уроке и направившая отзыв о мероприятии по форме: </w:t>
      </w:r>
      <w:hyperlink r:id="rId18" w:history="1">
        <w:r w:rsidRPr="00321D8A">
          <w:rPr>
            <w:rStyle w:val="a3"/>
            <w:sz w:val="28"/>
            <w:szCs w:val="28"/>
          </w:rPr>
          <w:t>www.dni-fg.ru/otzw.xls</w:t>
        </w:r>
      </w:hyperlink>
      <w:r w:rsidRPr="00321D8A">
        <w:rPr>
          <w:sz w:val="28"/>
          <w:szCs w:val="28"/>
          <w:lang w:eastAsia="en-US" w:bidi="en-US"/>
        </w:rPr>
        <w:t xml:space="preserve"> </w:t>
      </w:r>
      <w:r w:rsidRPr="00321D8A">
        <w:rPr>
          <w:sz w:val="28"/>
          <w:szCs w:val="28"/>
        </w:rPr>
        <w:t xml:space="preserve">в Управление по адресу </w:t>
      </w:r>
      <w:hyperlink r:id="rId19" w:history="1">
        <w:r w:rsidRPr="00321D8A">
          <w:rPr>
            <w:rStyle w:val="a3"/>
            <w:sz w:val="28"/>
            <w:szCs w:val="28"/>
          </w:rPr>
          <w:t>basewebinar@gmail.com</w:t>
        </w:r>
      </w:hyperlink>
      <w:r w:rsidRPr="00321D8A">
        <w:rPr>
          <w:sz w:val="28"/>
          <w:szCs w:val="28"/>
          <w:lang w:eastAsia="en-US" w:bidi="en-US"/>
        </w:rPr>
        <w:t xml:space="preserve">. </w:t>
      </w:r>
      <w:r w:rsidRPr="00321D8A">
        <w:rPr>
          <w:sz w:val="28"/>
          <w:szCs w:val="28"/>
        </w:rPr>
        <w:t>получает сертификат и становится участником окружного конкурса школ. Рекомендации по проведению он-</w:t>
      </w:r>
      <w:proofErr w:type="spellStart"/>
      <w:r w:rsidRPr="00321D8A">
        <w:rPr>
          <w:sz w:val="28"/>
          <w:szCs w:val="28"/>
        </w:rPr>
        <w:t>лайн</w:t>
      </w:r>
      <w:proofErr w:type="spellEnd"/>
      <w:r w:rsidRPr="00321D8A">
        <w:rPr>
          <w:sz w:val="28"/>
          <w:szCs w:val="28"/>
        </w:rPr>
        <w:t xml:space="preserve"> уроков и условия конкурса: </w:t>
      </w:r>
      <w:hyperlink r:id="rId20" w:history="1">
        <w:r w:rsidRPr="00321D8A">
          <w:rPr>
            <w:rStyle w:val="a3"/>
            <w:sz w:val="28"/>
            <w:szCs w:val="28"/>
          </w:rPr>
          <w:t>www.dni-fg.ru/recommendation.pdf</w:t>
        </w:r>
      </w:hyperlink>
    </w:p>
    <w:p w:rsidR="00321D8A" w:rsidRDefault="00EE64C3" w:rsidP="00321D8A">
      <w:pPr>
        <w:pStyle w:val="23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321D8A">
        <w:rPr>
          <w:sz w:val="28"/>
          <w:szCs w:val="28"/>
        </w:rPr>
        <w:t xml:space="preserve">Ответственные лица Управления: Лебедева Екатерина Викторовна, телефон: (831)438-25-30, доб. 29-05, </w:t>
      </w:r>
      <w:r w:rsidRPr="00321D8A">
        <w:rPr>
          <w:sz w:val="28"/>
          <w:szCs w:val="28"/>
          <w:lang w:val="en-US" w:eastAsia="en-US" w:bidi="en-US"/>
        </w:rPr>
        <w:t>e</w:t>
      </w:r>
      <w:r w:rsidRPr="00321D8A">
        <w:rPr>
          <w:sz w:val="28"/>
          <w:szCs w:val="28"/>
          <w:lang w:eastAsia="en-US" w:bidi="en-US"/>
        </w:rPr>
        <w:t>-</w:t>
      </w:r>
      <w:r w:rsidRPr="00321D8A">
        <w:rPr>
          <w:sz w:val="28"/>
          <w:szCs w:val="28"/>
          <w:lang w:val="en-US" w:eastAsia="en-US" w:bidi="en-US"/>
        </w:rPr>
        <w:t>mail</w:t>
      </w:r>
      <w:r w:rsidRPr="00321D8A">
        <w:rPr>
          <w:sz w:val="28"/>
          <w:szCs w:val="28"/>
          <w:lang w:eastAsia="en-US" w:bidi="en-US"/>
        </w:rPr>
        <w:t xml:space="preserve">: </w:t>
      </w:r>
      <w:hyperlink r:id="rId21" w:history="1">
        <w:r w:rsidRPr="00321D8A">
          <w:rPr>
            <w:rStyle w:val="a3"/>
            <w:sz w:val="28"/>
            <w:szCs w:val="28"/>
          </w:rPr>
          <w:t>22LebedevaEV@cbr.ru</w:t>
        </w:r>
      </w:hyperlink>
      <w:r w:rsidRPr="00321D8A">
        <w:rPr>
          <w:sz w:val="28"/>
          <w:szCs w:val="28"/>
          <w:lang w:eastAsia="en-US" w:bidi="en-US"/>
        </w:rPr>
        <w:t xml:space="preserve">. </w:t>
      </w:r>
      <w:r w:rsidRPr="00321D8A">
        <w:rPr>
          <w:sz w:val="28"/>
          <w:szCs w:val="28"/>
        </w:rPr>
        <w:t>Кочева Вера Сергеевна, телефон: (831) 438-25-30, доб. 25-05</w:t>
      </w:r>
    </w:p>
    <w:p w:rsidR="00321D8A" w:rsidRDefault="00321D8A" w:rsidP="00321D8A">
      <w:pPr>
        <w:pStyle w:val="23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</w:p>
    <w:p w:rsidR="00DF0DBB" w:rsidRPr="00321D8A" w:rsidRDefault="00DF0DBB" w:rsidP="00321D8A">
      <w:pPr>
        <w:rPr>
          <w:rFonts w:ascii="Times New Roman" w:hAnsi="Times New Roman" w:cs="Times New Roman"/>
          <w:sz w:val="28"/>
          <w:szCs w:val="28"/>
        </w:rPr>
      </w:pPr>
    </w:p>
    <w:sectPr w:rsidR="00DF0DBB" w:rsidRPr="00321D8A" w:rsidSect="00321D8A">
      <w:headerReference w:type="default" r:id="rId22"/>
      <w:type w:val="continuous"/>
      <w:pgSz w:w="11900" w:h="16840"/>
      <w:pgMar w:top="775" w:right="701" w:bottom="77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5E" w:rsidRDefault="0094305E">
      <w:r>
        <w:separator/>
      </w:r>
    </w:p>
  </w:endnote>
  <w:endnote w:type="continuationSeparator" w:id="0">
    <w:p w:rsidR="0094305E" w:rsidRDefault="0094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5E" w:rsidRDefault="0094305E"/>
  </w:footnote>
  <w:footnote w:type="continuationSeparator" w:id="0">
    <w:p w:rsidR="0094305E" w:rsidRDefault="009430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BB" w:rsidRDefault="00DF0D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2FB"/>
    <w:multiLevelType w:val="multilevel"/>
    <w:tmpl w:val="D924DC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F0DBB"/>
    <w:rsid w:val="001C59EC"/>
    <w:rsid w:val="00321D8A"/>
    <w:rsid w:val="00826495"/>
    <w:rsid w:val="0094305E"/>
    <w:rsid w:val="00956C37"/>
    <w:rsid w:val="00A73572"/>
    <w:rsid w:val="00D557A8"/>
    <w:rsid w:val="00DF0DBB"/>
    <w:rsid w:val="00E96C5E"/>
    <w:rsid w:val="00E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ptExact">
    <w:name w:val="Подпись к картинке + 8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7ptExact">
    <w:name w:val="Основной текст (5) + 7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Exact0">
    <w:name w:val="Заголовок №3 Exact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ptExact">
    <w:name w:val="Заголовок №3 + Интервал 2 pt Exact"/>
    <w:basedOn w:val="3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u w:val="none"/>
    </w:rPr>
  </w:style>
  <w:style w:type="character" w:customStyle="1" w:styleId="10Exact">
    <w:name w:val="Основной текст (10) Exact"/>
    <w:basedOn w:val="a0"/>
    <w:link w:val="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1">
    <w:name w:val="Заголовок №2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Exact">
    <w:name w:val="Основной текст (11) Exact"/>
    <w:basedOn w:val="a0"/>
    <w:link w:val="1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36"/>
      <w:szCs w:val="3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after="18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w w:val="75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Заголовок №3"/>
    <w:basedOn w:val="a"/>
    <w:link w:val="3Exact0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30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34"/>
      <w:szCs w:val="34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b/>
      <w:bCs/>
      <w:sz w:val="14"/>
      <w:szCs w:val="14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18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956C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6C37"/>
    <w:rPr>
      <w:color w:val="000000"/>
    </w:rPr>
  </w:style>
  <w:style w:type="paragraph" w:styleId="aa">
    <w:name w:val="footer"/>
    <w:basedOn w:val="a"/>
    <w:link w:val="ab"/>
    <w:uiPriority w:val="99"/>
    <w:unhideWhenUsed/>
    <w:rsid w:val="00956C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6C3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i-fg.ru/mob_bank.pdf" TargetMode="External"/><Relationship Id="rId13" Type="http://schemas.openxmlformats.org/officeDocument/2006/relationships/hyperlink" Target="http://www.dni-fg.ru/bankir.pdf" TargetMode="External"/><Relationship Id="rId18" Type="http://schemas.openxmlformats.org/officeDocument/2006/relationships/hyperlink" Target="http://www.dni-fg.ru/otzw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22LebedevaEV@cb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ni-fg.ru/st_exchanee.pdf" TargetMode="External"/><Relationship Id="rId17" Type="http://schemas.openxmlformats.org/officeDocument/2006/relationships/hyperlink" Target="http://www.dni-fg.ru/kak_podat_zavavkv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ni-fg.ru/calendar.pdf" TargetMode="External"/><Relationship Id="rId20" Type="http://schemas.openxmlformats.org/officeDocument/2006/relationships/hyperlink" Target="http://www.dni-fg.ru/recommendation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ni-fg.ru/fin_safetv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ni-fg.ru/chemistry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ni-fg.ru/lfb.Ddf" TargetMode="External"/><Relationship Id="rId19" Type="http://schemas.openxmlformats.org/officeDocument/2006/relationships/hyperlink" Target="mailto:basewebin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ni-fg.ru/insurance.pdf" TargetMode="External"/><Relationship Id="rId14" Type="http://schemas.openxmlformats.org/officeDocument/2006/relationships/hyperlink" Target="http://www.dni-fg.ru/pedagogy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8</cp:revision>
  <dcterms:created xsi:type="dcterms:W3CDTF">2016-01-15T10:35:00Z</dcterms:created>
  <dcterms:modified xsi:type="dcterms:W3CDTF">2016-01-15T10:48:00Z</dcterms:modified>
</cp:coreProperties>
</file>