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2D5" w:rsidRDefault="002C42D5" w:rsidP="002C42D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1 </w:t>
      </w:r>
    </w:p>
    <w:p w:rsidR="002C42D5" w:rsidRDefault="002C42D5" w:rsidP="002C42D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Приказу ГБУ ДПО </w:t>
      </w:r>
    </w:p>
    <w:p w:rsidR="002C42D5" w:rsidRDefault="002C42D5" w:rsidP="002C42D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Кинельский</w:t>
      </w:r>
      <w:proofErr w:type="spellEnd"/>
      <w:r>
        <w:rPr>
          <w:sz w:val="28"/>
          <w:szCs w:val="28"/>
        </w:rPr>
        <w:t xml:space="preserve"> РЦ» </w:t>
      </w:r>
    </w:p>
    <w:p w:rsidR="002C42D5" w:rsidRDefault="006C0019" w:rsidP="002C42D5">
      <w:pPr>
        <w:jc w:val="right"/>
        <w:rPr>
          <w:sz w:val="28"/>
          <w:szCs w:val="28"/>
        </w:rPr>
      </w:pPr>
      <w:r w:rsidRPr="006C0019">
        <w:rPr>
          <w:sz w:val="28"/>
          <w:szCs w:val="28"/>
        </w:rPr>
        <w:t>от 26. 11. 2018 № 225</w:t>
      </w:r>
      <w:r w:rsidR="002C42D5" w:rsidRPr="006C0019">
        <w:rPr>
          <w:sz w:val="28"/>
          <w:szCs w:val="28"/>
        </w:rPr>
        <w:t>-ОД</w:t>
      </w:r>
      <w:r w:rsidR="002C42D5">
        <w:rPr>
          <w:sz w:val="28"/>
          <w:szCs w:val="28"/>
        </w:rPr>
        <w:t xml:space="preserve"> </w:t>
      </w:r>
    </w:p>
    <w:p w:rsidR="002C42D5" w:rsidRDefault="002C42D5" w:rsidP="002C42D5">
      <w:pPr>
        <w:rPr>
          <w:sz w:val="28"/>
          <w:szCs w:val="28"/>
        </w:rPr>
      </w:pPr>
    </w:p>
    <w:p w:rsidR="002C42D5" w:rsidRDefault="002C42D5" w:rsidP="002C42D5">
      <w:pPr>
        <w:rPr>
          <w:sz w:val="28"/>
          <w:szCs w:val="28"/>
        </w:rPr>
      </w:pPr>
    </w:p>
    <w:p w:rsidR="002C42D5" w:rsidRDefault="002C42D5" w:rsidP="002C42D5">
      <w:pPr>
        <w:jc w:val="both"/>
        <w:rPr>
          <w:sz w:val="28"/>
          <w:szCs w:val="28"/>
        </w:rPr>
      </w:pPr>
    </w:p>
    <w:p w:rsidR="002C42D5" w:rsidRDefault="002C42D5" w:rsidP="002C42D5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Расписание</w:t>
      </w:r>
    </w:p>
    <w:p w:rsidR="002C42D5" w:rsidRDefault="002C42D5" w:rsidP="002C42D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проведения курсов повышения квалификации </w:t>
      </w:r>
    </w:p>
    <w:p w:rsidR="00AB662F" w:rsidRPr="00AB662F" w:rsidRDefault="002C42D5" w:rsidP="00AB662F">
      <w:pPr>
        <w:jc w:val="center"/>
        <w:rPr>
          <w:rFonts w:eastAsia="Courier New"/>
          <w:sz w:val="28"/>
          <w:szCs w:val="28"/>
          <w:lang w:eastAsia="ar-SA"/>
        </w:rPr>
      </w:pPr>
      <w:r w:rsidRPr="002C42D5">
        <w:rPr>
          <w:sz w:val="28"/>
          <w:szCs w:val="28"/>
        </w:rPr>
        <w:t>«</w:t>
      </w:r>
      <w:r w:rsidR="00AB662F" w:rsidRPr="00AB662F">
        <w:rPr>
          <w:rFonts w:eastAsia="Courier New"/>
          <w:sz w:val="28"/>
          <w:szCs w:val="28"/>
          <w:lang w:eastAsia="ar-SA"/>
        </w:rPr>
        <w:t xml:space="preserve">Технологические основы формирования и </w:t>
      </w:r>
    </w:p>
    <w:p w:rsidR="002C42D5" w:rsidRDefault="00AB662F" w:rsidP="00AB662F">
      <w:pPr>
        <w:jc w:val="center"/>
        <w:rPr>
          <w:sz w:val="28"/>
          <w:szCs w:val="28"/>
        </w:rPr>
      </w:pPr>
      <w:r w:rsidRPr="00AB662F">
        <w:rPr>
          <w:rFonts w:eastAsia="Courier New"/>
          <w:sz w:val="28"/>
          <w:szCs w:val="28"/>
          <w:lang w:eastAsia="ar-SA"/>
        </w:rPr>
        <w:t xml:space="preserve">развития функциональной грамотности </w:t>
      </w:r>
      <w:proofErr w:type="gramStart"/>
      <w:r w:rsidRPr="00AB662F">
        <w:rPr>
          <w:rFonts w:eastAsia="Courier New"/>
          <w:sz w:val="28"/>
          <w:szCs w:val="28"/>
          <w:lang w:eastAsia="ar-SA"/>
        </w:rPr>
        <w:t>обучающихся</w:t>
      </w:r>
      <w:proofErr w:type="gramEnd"/>
      <w:r w:rsidR="002C42D5">
        <w:rPr>
          <w:sz w:val="28"/>
          <w:szCs w:val="28"/>
        </w:rPr>
        <w:t>»</w:t>
      </w:r>
    </w:p>
    <w:p w:rsidR="002C42D5" w:rsidRDefault="002C42D5" w:rsidP="002C42D5">
      <w:pPr>
        <w:jc w:val="center"/>
        <w:rPr>
          <w:sz w:val="28"/>
          <w:szCs w:val="28"/>
        </w:rPr>
      </w:pPr>
    </w:p>
    <w:p w:rsidR="002C42D5" w:rsidRDefault="002C42D5" w:rsidP="002C42D5">
      <w:pPr>
        <w:jc w:val="center"/>
        <w:rPr>
          <w:sz w:val="28"/>
          <w:szCs w:val="28"/>
        </w:rPr>
      </w:pPr>
    </w:p>
    <w:p w:rsidR="002C42D5" w:rsidRDefault="00AB662F" w:rsidP="002C42D5">
      <w:pPr>
        <w:jc w:val="both"/>
        <w:rPr>
          <w:sz w:val="28"/>
          <w:szCs w:val="28"/>
        </w:rPr>
      </w:pPr>
      <w:r>
        <w:rPr>
          <w:sz w:val="28"/>
          <w:szCs w:val="28"/>
        </w:rPr>
        <w:t>10. 12</w:t>
      </w:r>
      <w:r w:rsidR="002C42D5">
        <w:rPr>
          <w:sz w:val="28"/>
          <w:szCs w:val="28"/>
        </w:rPr>
        <w:t>. 2018 г.</w:t>
      </w:r>
      <w:r>
        <w:rPr>
          <w:sz w:val="28"/>
          <w:szCs w:val="28"/>
        </w:rPr>
        <w:t xml:space="preserve"> – 14</w:t>
      </w:r>
      <w:r w:rsidR="002C42D5">
        <w:rPr>
          <w:sz w:val="28"/>
          <w:szCs w:val="28"/>
        </w:rPr>
        <w:t>. 12. 2018 г.</w:t>
      </w:r>
    </w:p>
    <w:p w:rsidR="00AB57DA" w:rsidRDefault="006126F8" w:rsidP="002C42D5">
      <w:pPr>
        <w:jc w:val="both"/>
        <w:rPr>
          <w:sz w:val="28"/>
          <w:szCs w:val="28"/>
        </w:rPr>
      </w:pPr>
      <w:r>
        <w:rPr>
          <w:sz w:val="28"/>
          <w:szCs w:val="28"/>
        </w:rPr>
        <w:t>Группа 7624</w:t>
      </w:r>
    </w:p>
    <w:p w:rsidR="002C42D5" w:rsidRDefault="002C42D5" w:rsidP="002C42D5">
      <w:pPr>
        <w:jc w:val="both"/>
        <w:rPr>
          <w:sz w:val="28"/>
          <w:szCs w:val="28"/>
        </w:rPr>
      </w:pPr>
      <w:r w:rsidRPr="006C0019">
        <w:rPr>
          <w:sz w:val="28"/>
          <w:szCs w:val="28"/>
        </w:rPr>
        <w:t>Преподаватель –</w:t>
      </w:r>
      <w:r>
        <w:rPr>
          <w:sz w:val="28"/>
          <w:szCs w:val="28"/>
        </w:rPr>
        <w:t xml:space="preserve"> </w:t>
      </w:r>
      <w:proofErr w:type="spellStart"/>
      <w:r w:rsidR="009B62E6">
        <w:rPr>
          <w:sz w:val="28"/>
          <w:szCs w:val="28"/>
        </w:rPr>
        <w:t>Гулина</w:t>
      </w:r>
      <w:proofErr w:type="spellEnd"/>
      <w:r w:rsidR="009B62E6">
        <w:rPr>
          <w:sz w:val="28"/>
          <w:szCs w:val="28"/>
        </w:rPr>
        <w:t xml:space="preserve"> А.В.</w:t>
      </w:r>
    </w:p>
    <w:p w:rsidR="00AB662F" w:rsidRDefault="00AB662F" w:rsidP="002C42D5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Швецова</w:t>
      </w:r>
      <w:proofErr w:type="spellEnd"/>
      <w:r>
        <w:rPr>
          <w:sz w:val="28"/>
          <w:szCs w:val="28"/>
        </w:rPr>
        <w:t xml:space="preserve"> Я.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Тишина</w:t>
      </w:r>
      <w:proofErr w:type="gramEnd"/>
      <w:r>
        <w:rPr>
          <w:sz w:val="28"/>
          <w:szCs w:val="28"/>
        </w:rPr>
        <w:t xml:space="preserve"> Р.И., Белова В.В., Ларина Л.Т.</w:t>
      </w:r>
    </w:p>
    <w:p w:rsidR="002C42D5" w:rsidRDefault="002C42D5" w:rsidP="002C42D5">
      <w:pPr>
        <w:jc w:val="both"/>
        <w:rPr>
          <w:sz w:val="28"/>
          <w:szCs w:val="28"/>
        </w:rPr>
      </w:pPr>
    </w:p>
    <w:p w:rsidR="002C42D5" w:rsidRDefault="002C42D5" w:rsidP="002C42D5">
      <w:pPr>
        <w:rPr>
          <w:sz w:val="28"/>
          <w:szCs w:val="28"/>
        </w:rPr>
      </w:pPr>
      <w:r>
        <w:rPr>
          <w:sz w:val="28"/>
          <w:szCs w:val="28"/>
        </w:rPr>
        <w:t>База проведения – ГБУ ДПО «</w:t>
      </w:r>
      <w:proofErr w:type="spellStart"/>
      <w:r>
        <w:rPr>
          <w:sz w:val="28"/>
          <w:szCs w:val="28"/>
        </w:rPr>
        <w:t>Кинельский</w:t>
      </w:r>
      <w:proofErr w:type="spellEnd"/>
      <w:r>
        <w:rPr>
          <w:sz w:val="28"/>
          <w:szCs w:val="28"/>
        </w:rPr>
        <w:t xml:space="preserve"> РЦ» </w:t>
      </w:r>
    </w:p>
    <w:p w:rsidR="002C42D5" w:rsidRDefault="002C42D5" w:rsidP="002C42D5">
      <w:pPr>
        <w:ind w:firstLine="540"/>
        <w:jc w:val="both"/>
        <w:rPr>
          <w:sz w:val="28"/>
          <w:szCs w:val="28"/>
        </w:rPr>
      </w:pPr>
    </w:p>
    <w:tbl>
      <w:tblPr>
        <w:tblW w:w="1545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419"/>
        <w:gridCol w:w="992"/>
        <w:gridCol w:w="1843"/>
        <w:gridCol w:w="7938"/>
        <w:gridCol w:w="850"/>
        <w:gridCol w:w="2410"/>
      </w:tblGrid>
      <w:tr w:rsidR="002C42D5" w:rsidTr="004A5D20">
        <w:trPr>
          <w:trHeight w:val="29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42D5" w:rsidRDefault="002C42D5">
            <w:pPr>
              <w:jc w:val="center"/>
            </w:pPr>
            <w:r>
              <w:t>дата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C42D5" w:rsidRDefault="002C42D5">
            <w:pPr>
              <w:jc w:val="center"/>
            </w:pPr>
            <w:r>
              <w:t>время проведения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C42D5" w:rsidRDefault="002C42D5">
            <w:pPr>
              <w:jc w:val="center"/>
            </w:pPr>
            <w:r>
              <w:t>место проведения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42D5" w:rsidRDefault="002C42D5">
            <w:pPr>
              <w:jc w:val="center"/>
            </w:pPr>
            <w:r>
              <w:t>тема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C42D5" w:rsidRDefault="002C42D5">
            <w:pPr>
              <w:jc w:val="center"/>
            </w:pPr>
            <w:r>
              <w:t>кол-во часов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C42D5" w:rsidRDefault="002C42D5">
            <w:pPr>
              <w:jc w:val="center"/>
            </w:pPr>
            <w:r>
              <w:t>преподаватель</w:t>
            </w:r>
          </w:p>
        </w:tc>
      </w:tr>
      <w:tr w:rsidR="002C42D5" w:rsidTr="004A5D20">
        <w:trPr>
          <w:trHeight w:val="583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42D5" w:rsidRDefault="00AB662F">
            <w:r>
              <w:t>10.12.2018</w:t>
            </w:r>
            <w:r w:rsidR="000316CF"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42D5" w:rsidRDefault="004A5D20">
            <w:r>
              <w:t xml:space="preserve"> с </w:t>
            </w:r>
            <w:r w:rsidR="006126F8">
              <w:t>14.3</w:t>
            </w:r>
            <w:r w:rsidR="002C42D5"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C42D5" w:rsidRDefault="002C42D5">
            <w:pPr>
              <w:ind w:right="-108"/>
            </w:pPr>
            <w:r>
              <w:t>ГБУ ДПО "</w:t>
            </w:r>
            <w:proofErr w:type="spellStart"/>
            <w:r>
              <w:t>Кинельский</w:t>
            </w:r>
            <w:proofErr w:type="spellEnd"/>
            <w:r>
              <w:t xml:space="preserve"> РЦ", </w:t>
            </w:r>
          </w:p>
          <w:p w:rsidR="002C42D5" w:rsidRDefault="002C42D5">
            <w:pPr>
              <w:ind w:right="-108"/>
            </w:pPr>
            <w:r>
              <w:t xml:space="preserve">г. </w:t>
            </w:r>
            <w:proofErr w:type="spellStart"/>
            <w:r>
              <w:t>Кинель</w:t>
            </w:r>
            <w:proofErr w:type="spellEnd"/>
            <w:r>
              <w:t xml:space="preserve">,                       ул. </w:t>
            </w:r>
            <w:proofErr w:type="gramStart"/>
            <w:r>
              <w:t>Украинская</w:t>
            </w:r>
            <w:proofErr w:type="gramEnd"/>
            <w:r>
              <w:t>, 50.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51E3" w:rsidRDefault="006655DA" w:rsidP="0027616A">
            <w:pPr>
              <w:rPr>
                <w:rFonts w:eastAsia="Courier New"/>
                <w:lang w:eastAsia="ar-SA"/>
              </w:rPr>
            </w:pPr>
            <w:r w:rsidRPr="00C10BFB">
              <w:t>Функциональная неграмотность человека как доминирующая проблема современности; функциональная грамотность как индикатор общественного благополучия и основа безопасности жизнедеятельности человека; понятие и струк</w:t>
            </w:r>
            <w:r w:rsidR="000A483B">
              <w:t>тура функциональной грамотности.</w:t>
            </w:r>
            <w:r w:rsidRPr="00C10BFB">
              <w:t xml:space="preserve"> </w:t>
            </w:r>
            <w:r w:rsidR="000A483B">
              <w:t>М</w:t>
            </w:r>
            <w:r w:rsidR="000A483B" w:rsidRPr="00C10BFB">
              <w:t>еханизмы и инструменты оценки функциональной грамотности человека</w:t>
            </w:r>
            <w:r w:rsidR="0027616A">
              <w:rPr>
                <w:rFonts w:eastAsia="Courier New"/>
                <w:lang w:eastAsia="ar-SA"/>
              </w:rPr>
              <w:t>.</w:t>
            </w:r>
          </w:p>
          <w:p w:rsidR="006655DA" w:rsidRDefault="006655DA">
            <w:pPr>
              <w:ind w:right="-108"/>
            </w:pPr>
          </w:p>
          <w:p w:rsidR="003A51E3" w:rsidRDefault="003A51E3" w:rsidP="00AB662F"/>
          <w:p w:rsidR="00AB662F" w:rsidRDefault="00AB662F" w:rsidP="00AB662F"/>
          <w:p w:rsidR="00AB662F" w:rsidRDefault="007C0C5F" w:rsidP="00AB662F">
            <w:r w:rsidRPr="00C10BFB">
              <w:t xml:space="preserve">Содержание понятия финансовой грамотности. Критерии и показатели </w:t>
            </w:r>
            <w:proofErr w:type="spellStart"/>
            <w:r w:rsidRPr="00C10BFB">
              <w:t>сформированности</w:t>
            </w:r>
            <w:proofErr w:type="spellEnd"/>
            <w:r>
              <w:t xml:space="preserve"> </w:t>
            </w:r>
            <w:r w:rsidRPr="00C10BFB">
              <w:t xml:space="preserve"> финансовой грамотности</w:t>
            </w:r>
            <w:r w:rsidR="000A483B">
              <w:t>.</w:t>
            </w:r>
            <w:r w:rsidR="000A483B" w:rsidRPr="00C10BFB">
              <w:t xml:space="preserve"> </w:t>
            </w:r>
          </w:p>
          <w:p w:rsidR="00AB662F" w:rsidRDefault="00AB662F" w:rsidP="00AB662F"/>
          <w:p w:rsidR="00AB662F" w:rsidRDefault="00AB662F" w:rsidP="00AB662F"/>
          <w:p w:rsidR="005524E5" w:rsidRDefault="007C0C5F" w:rsidP="00DB6213">
            <w:r w:rsidRPr="00C10BFB">
              <w:t xml:space="preserve">Общая характеристика </w:t>
            </w:r>
            <w:proofErr w:type="gramStart"/>
            <w:r w:rsidRPr="00C10BFB">
              <w:t>естественно</w:t>
            </w:r>
            <w:r>
              <w:t>-</w:t>
            </w:r>
            <w:r w:rsidRPr="00C10BFB">
              <w:t>научной</w:t>
            </w:r>
            <w:proofErr w:type="gramEnd"/>
            <w:r w:rsidRPr="00C10BFB">
              <w:t xml:space="preserve"> грамотности человека и её структура.</w:t>
            </w:r>
            <w:r w:rsidR="000A483B" w:rsidRPr="00C10BFB">
              <w:t xml:space="preserve"> Пути формиро</w:t>
            </w:r>
            <w:r w:rsidR="000A483B">
              <w:t>вания и развития естественно</w:t>
            </w:r>
            <w:r w:rsidR="000A483B" w:rsidRPr="00C10BFB">
              <w:t xml:space="preserve">научной грамотности </w:t>
            </w:r>
            <w:proofErr w:type="gramStart"/>
            <w:r w:rsidR="000A483B" w:rsidRPr="00C10BFB">
              <w:t>обучающихся</w:t>
            </w:r>
            <w:proofErr w:type="gramEnd"/>
            <w:r w:rsidR="000A483B" w:rsidRPr="00C10BFB">
              <w:t xml:space="preserve">. </w:t>
            </w:r>
          </w:p>
          <w:p w:rsidR="00573B0C" w:rsidRDefault="00573B0C" w:rsidP="00DB6213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42D5" w:rsidRDefault="005524E5">
            <w:r>
              <w:lastRenderedPageBreak/>
              <w:t>3</w:t>
            </w:r>
          </w:p>
          <w:p w:rsidR="003A51E3" w:rsidRDefault="003A51E3"/>
          <w:p w:rsidR="003A51E3" w:rsidRDefault="003A51E3"/>
          <w:p w:rsidR="003A51E3" w:rsidRDefault="003A51E3"/>
          <w:p w:rsidR="003A51E3" w:rsidRDefault="003A51E3"/>
          <w:p w:rsidR="003A51E3" w:rsidRDefault="003A51E3"/>
          <w:p w:rsidR="003A51E3" w:rsidRDefault="003A51E3"/>
          <w:p w:rsidR="003A51E3" w:rsidRDefault="003A51E3"/>
          <w:p w:rsidR="003A51E3" w:rsidRDefault="005524E5">
            <w:r>
              <w:t>2</w:t>
            </w:r>
          </w:p>
          <w:p w:rsidR="000A483B" w:rsidRDefault="000A483B"/>
          <w:p w:rsidR="00573B0C" w:rsidRDefault="00573B0C"/>
          <w:p w:rsidR="00EA01FA" w:rsidRDefault="005524E5">
            <w:r>
              <w:t>2</w:t>
            </w:r>
          </w:p>
          <w:p w:rsidR="00EA01FA" w:rsidRDefault="00EA01FA"/>
          <w:p w:rsidR="00EA01FA" w:rsidRDefault="00EA01FA"/>
          <w:p w:rsidR="00EA01FA" w:rsidRDefault="00EA01FA"/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42D5" w:rsidRDefault="009B62E6" w:rsidP="002C42D5">
            <w:proofErr w:type="spellStart"/>
            <w:r>
              <w:lastRenderedPageBreak/>
              <w:t>Гулина</w:t>
            </w:r>
            <w:proofErr w:type="spellEnd"/>
            <w:r>
              <w:t xml:space="preserve"> А.В.</w:t>
            </w:r>
          </w:p>
          <w:p w:rsidR="006C0019" w:rsidRDefault="006C0019" w:rsidP="002C42D5"/>
          <w:p w:rsidR="006C0019" w:rsidRDefault="006C0019" w:rsidP="002C42D5"/>
          <w:p w:rsidR="006C0019" w:rsidRDefault="006C0019" w:rsidP="002C42D5"/>
          <w:p w:rsidR="006C0019" w:rsidRDefault="006C0019" w:rsidP="002C42D5"/>
          <w:p w:rsidR="006C0019" w:rsidRDefault="006C0019" w:rsidP="002C42D5"/>
          <w:p w:rsidR="007C0C5F" w:rsidRDefault="007C0C5F" w:rsidP="002C42D5"/>
          <w:p w:rsidR="007C0C5F" w:rsidRDefault="007C0C5F" w:rsidP="002C42D5"/>
          <w:p w:rsidR="006C0019" w:rsidRDefault="00AB662F" w:rsidP="002C42D5">
            <w:proofErr w:type="spellStart"/>
            <w:r>
              <w:t>Швецова</w:t>
            </w:r>
            <w:proofErr w:type="spellEnd"/>
            <w:r>
              <w:t xml:space="preserve"> Я.В.</w:t>
            </w:r>
          </w:p>
          <w:p w:rsidR="006C0019" w:rsidRDefault="006C0019" w:rsidP="002C42D5"/>
          <w:p w:rsidR="006C0019" w:rsidRDefault="006C0019" w:rsidP="002C42D5"/>
          <w:p w:rsidR="00573B0C" w:rsidRDefault="00573B0C" w:rsidP="002C42D5"/>
          <w:p w:rsidR="006C0019" w:rsidRDefault="00AB662F" w:rsidP="002C42D5">
            <w:r>
              <w:t>Тишина Р.И.</w:t>
            </w:r>
          </w:p>
          <w:p w:rsidR="00573B0C" w:rsidRDefault="00573B0C" w:rsidP="002C42D5"/>
          <w:p w:rsidR="00EA01FA" w:rsidRDefault="00EA01FA" w:rsidP="002C42D5"/>
        </w:tc>
      </w:tr>
      <w:tr w:rsidR="002C42D5" w:rsidTr="004A5D20">
        <w:trPr>
          <w:trHeight w:val="583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42D5" w:rsidRDefault="00AB662F">
            <w:r>
              <w:lastRenderedPageBreak/>
              <w:t>11</w:t>
            </w:r>
            <w:r w:rsidR="000316CF">
              <w:t>.11</w:t>
            </w:r>
            <w:r w:rsidR="002C42D5">
              <w:t>.2018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42D5" w:rsidRDefault="006126F8">
            <w:r>
              <w:t>14.30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C42D5" w:rsidRDefault="002C42D5">
            <w:pPr>
              <w:ind w:right="-108"/>
            </w:pPr>
            <w:r>
              <w:t>ГБУ ДПО "</w:t>
            </w:r>
            <w:proofErr w:type="spellStart"/>
            <w:r>
              <w:t>Кинельский</w:t>
            </w:r>
            <w:proofErr w:type="spellEnd"/>
            <w:r>
              <w:t xml:space="preserve"> РЦ", </w:t>
            </w:r>
          </w:p>
          <w:p w:rsidR="002C42D5" w:rsidRDefault="002C42D5">
            <w:pPr>
              <w:ind w:right="-108"/>
            </w:pPr>
            <w:r>
              <w:t xml:space="preserve">г. </w:t>
            </w:r>
            <w:proofErr w:type="spellStart"/>
            <w:r>
              <w:t>Кинель</w:t>
            </w:r>
            <w:proofErr w:type="spellEnd"/>
            <w:r>
              <w:t xml:space="preserve">,                       ул. </w:t>
            </w:r>
            <w:proofErr w:type="gramStart"/>
            <w:r>
              <w:t>Украинская</w:t>
            </w:r>
            <w:proofErr w:type="gramEnd"/>
            <w:r>
              <w:t>, 50.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0C5F" w:rsidRDefault="003A51E3" w:rsidP="007C0C5F">
            <w:pPr>
              <w:rPr>
                <w:rFonts w:eastAsia="Courier New"/>
                <w:lang w:eastAsia="ar-SA"/>
              </w:rPr>
            </w:pPr>
            <w:r>
              <w:rPr>
                <w:lang w:eastAsia="ar-SA"/>
              </w:rPr>
              <w:t xml:space="preserve"> </w:t>
            </w:r>
          </w:p>
          <w:p w:rsidR="007C0C5F" w:rsidRDefault="000A483B">
            <w:r w:rsidRPr="00C10BFB">
              <w:t xml:space="preserve">Определение понятия «читательская грамотность». Характеристики читательской грамотности: ситуации чтения, типы текстов, читательские умения. </w:t>
            </w:r>
            <w:r w:rsidR="00470F39" w:rsidRPr="00C10BFB">
              <w:t xml:space="preserve">Критерии и показатели </w:t>
            </w:r>
            <w:proofErr w:type="spellStart"/>
            <w:r w:rsidR="00470F39" w:rsidRPr="00C10BFB">
              <w:t>сформированности</w:t>
            </w:r>
            <w:proofErr w:type="spellEnd"/>
            <w:r w:rsidR="00470F39" w:rsidRPr="00C10BFB">
              <w:t xml:space="preserve"> читательской грамотности. </w:t>
            </w:r>
            <w:r w:rsidR="00470F39">
              <w:t xml:space="preserve"> «Читательская грамотность» и «с</w:t>
            </w:r>
            <w:r w:rsidR="00470F39" w:rsidRPr="00C10BFB">
              <w:t>мысловое чтение»: единство и взаимосвязь.</w:t>
            </w:r>
          </w:p>
          <w:p w:rsidR="00404155" w:rsidRDefault="00404155"/>
          <w:p w:rsidR="00404155" w:rsidRDefault="00404155">
            <w:r w:rsidRPr="00C10BFB">
              <w:rPr>
                <w:rFonts w:eastAsia="Symbol"/>
                <w:bCs/>
                <w:lang w:eastAsia="en-US"/>
              </w:rPr>
              <w:t xml:space="preserve">Основные подходы к оценке математической грамотности в исследовании </w:t>
            </w:r>
            <w:r w:rsidRPr="00C10BFB">
              <w:rPr>
                <w:rFonts w:eastAsia="Symbol"/>
                <w:lang w:eastAsia="en-US"/>
              </w:rPr>
              <w:t>PISA</w:t>
            </w:r>
            <w:r>
              <w:rPr>
                <w:rFonts w:eastAsia="Symbol"/>
                <w:lang w:eastAsia="en-US"/>
              </w:rPr>
              <w:t>.</w:t>
            </w:r>
            <w:r w:rsidRPr="00C10BFB">
              <w:rPr>
                <w:bCs/>
              </w:rPr>
              <w:t xml:space="preserve"> Типология задач в системе </w:t>
            </w:r>
            <w:r w:rsidRPr="00C10BFB">
              <w:t>PISA.</w:t>
            </w:r>
            <w:r w:rsidRPr="00C10BFB">
              <w:rPr>
                <w:bCs/>
              </w:rPr>
              <w:t xml:space="preserve"> Типовые задачи и планируемые образовательные результаты.</w:t>
            </w:r>
          </w:p>
          <w:p w:rsidR="00404155" w:rsidRDefault="00404155"/>
          <w:p w:rsidR="0027616A" w:rsidRDefault="00404155" w:rsidP="0027616A">
            <w:r w:rsidRPr="00C10BFB">
              <w:t>Глобальные компетенции человека 21 века. Глобальные компетенции в исследованиях</w:t>
            </w:r>
            <w:r w:rsidRPr="00C10BFB">
              <w:rPr>
                <w:rFonts w:eastAsia="Symbol"/>
                <w:lang w:eastAsia="en-US"/>
              </w:rPr>
              <w:t xml:space="preserve"> </w:t>
            </w:r>
            <w:r w:rsidRPr="00C10BFB">
              <w:t>PISA. Объективные предпосылки и сущностные характеристики. Проблемы глобального характера и межкультурного взаимодей</w:t>
            </w:r>
            <w:r>
              <w:t>ствия в современном мире.</w:t>
            </w:r>
            <w:r w:rsidR="0027616A" w:rsidRPr="00C10BFB"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C42D5" w:rsidRDefault="002C42D5"/>
          <w:p w:rsidR="000A483B" w:rsidRDefault="000A483B"/>
          <w:p w:rsidR="000A483B" w:rsidRDefault="005524E5">
            <w:r>
              <w:t>3</w:t>
            </w:r>
          </w:p>
          <w:p w:rsidR="003A51E3" w:rsidRDefault="003A51E3"/>
          <w:p w:rsidR="003A51E3" w:rsidRDefault="003A51E3"/>
          <w:p w:rsidR="003A51E3" w:rsidRDefault="003A51E3"/>
          <w:p w:rsidR="003A51E3" w:rsidRDefault="003A51E3"/>
          <w:p w:rsidR="007C0C5F" w:rsidRDefault="00404155">
            <w:r>
              <w:t>2</w:t>
            </w:r>
          </w:p>
          <w:p w:rsidR="007C0C5F" w:rsidRDefault="007C0C5F"/>
          <w:p w:rsidR="00EA01FA" w:rsidRDefault="00EA01FA"/>
          <w:p w:rsidR="00EA01FA" w:rsidRDefault="00EA01FA"/>
          <w:p w:rsidR="00EA01FA" w:rsidRDefault="00EA01FA"/>
          <w:p w:rsidR="00EA01FA" w:rsidRDefault="00EA01FA"/>
          <w:p w:rsidR="00EA01FA" w:rsidRDefault="00404155">
            <w:r>
              <w:t>2</w:t>
            </w:r>
          </w:p>
          <w:p w:rsidR="00EA01FA" w:rsidRDefault="00EA01FA"/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6213" w:rsidRDefault="00DB6213"/>
          <w:p w:rsidR="006C0019" w:rsidRDefault="000A483B">
            <w:r>
              <w:t>Ларина Л.Т.</w:t>
            </w:r>
          </w:p>
          <w:p w:rsidR="006C0019" w:rsidRDefault="006C0019"/>
          <w:p w:rsidR="006C0019" w:rsidRDefault="006C0019"/>
          <w:p w:rsidR="006C0019" w:rsidRDefault="006C0019"/>
          <w:p w:rsidR="00624B3C" w:rsidRDefault="00624B3C"/>
          <w:p w:rsidR="00624B3C" w:rsidRDefault="00624B3C"/>
          <w:p w:rsidR="00D16DA9" w:rsidRDefault="00404155">
            <w:r>
              <w:t>Белова В.В.</w:t>
            </w:r>
          </w:p>
          <w:p w:rsidR="000A483B" w:rsidRDefault="000A483B"/>
          <w:p w:rsidR="000A483B" w:rsidRDefault="000A483B"/>
          <w:p w:rsidR="00404155" w:rsidRDefault="00404155"/>
          <w:p w:rsidR="0027616A" w:rsidRDefault="0027616A"/>
          <w:p w:rsidR="0027616A" w:rsidRDefault="0027616A"/>
          <w:p w:rsidR="00624B3C" w:rsidRDefault="00624B3C">
            <w:r>
              <w:t>Ларина Л.Т.</w:t>
            </w:r>
          </w:p>
          <w:p w:rsidR="00404155" w:rsidRDefault="00404155"/>
          <w:p w:rsidR="00404155" w:rsidRDefault="00404155"/>
        </w:tc>
      </w:tr>
      <w:tr w:rsidR="002C42D5" w:rsidTr="004A5D20">
        <w:trPr>
          <w:trHeight w:val="777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4155" w:rsidRDefault="00404155"/>
          <w:p w:rsidR="002C42D5" w:rsidRDefault="00AB662F">
            <w:r>
              <w:t>12</w:t>
            </w:r>
            <w:r w:rsidR="002C42D5">
              <w:t>.12.2018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04155" w:rsidRDefault="00404155"/>
          <w:p w:rsidR="002C42D5" w:rsidRDefault="006126F8">
            <w:r>
              <w:t>14.30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04155" w:rsidRDefault="00404155">
            <w:pPr>
              <w:ind w:right="-108"/>
            </w:pPr>
          </w:p>
          <w:p w:rsidR="002C42D5" w:rsidRDefault="002C42D5">
            <w:pPr>
              <w:ind w:right="-108"/>
            </w:pPr>
            <w:r>
              <w:t xml:space="preserve">ГБУ ДПО </w:t>
            </w:r>
            <w:r w:rsidR="00AB662F">
              <w:t>«</w:t>
            </w:r>
            <w:proofErr w:type="spellStart"/>
            <w:r>
              <w:t>Кинельский</w:t>
            </w:r>
            <w:proofErr w:type="spellEnd"/>
            <w:r>
              <w:t xml:space="preserve"> РЦ</w:t>
            </w:r>
            <w:r w:rsidR="00AB662F">
              <w:t>»</w:t>
            </w:r>
            <w:r>
              <w:t xml:space="preserve">, </w:t>
            </w:r>
          </w:p>
          <w:p w:rsidR="002C42D5" w:rsidRDefault="002C42D5">
            <w:pPr>
              <w:ind w:right="-108"/>
            </w:pPr>
            <w:r>
              <w:t xml:space="preserve">г. </w:t>
            </w:r>
            <w:proofErr w:type="spellStart"/>
            <w:r>
              <w:t>Кинель</w:t>
            </w:r>
            <w:proofErr w:type="spellEnd"/>
            <w:r>
              <w:t xml:space="preserve">,                       ул. </w:t>
            </w:r>
            <w:proofErr w:type="gramStart"/>
            <w:r>
              <w:t>Украинская</w:t>
            </w:r>
            <w:proofErr w:type="gramEnd"/>
            <w:r>
              <w:t>, 50.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A01FA" w:rsidRDefault="00EA01FA" w:rsidP="002C42D5"/>
          <w:p w:rsidR="00470F39" w:rsidRDefault="00470F39" w:rsidP="00470F39">
            <w:r w:rsidRPr="00C10BFB">
              <w:t>Технология формирования и развития функциональной грамотности человека: концептуальные идеи, этапы и алгоритмы, методы и приёмы, инструменты и средства. Логико-структурный анализ формирования и развития функциональной грамотности современного человека (заполнение логико-структурной схемы)</w:t>
            </w:r>
          </w:p>
          <w:p w:rsidR="00470F39" w:rsidRDefault="00470F39" w:rsidP="00470F39"/>
          <w:p w:rsidR="00470F39" w:rsidRDefault="00470F39" w:rsidP="00470F39"/>
          <w:p w:rsidR="00EA01FA" w:rsidRDefault="00470F39" w:rsidP="002C42D5">
            <w:r w:rsidRPr="00C10BFB">
              <w:lastRenderedPageBreak/>
              <w:t>Технологический инструментарий формирования финансовой грамотности школьников.</w:t>
            </w:r>
            <w:r w:rsidRPr="00C10BFB">
              <w:rPr>
                <w:rFonts w:eastAsia="Symbol"/>
                <w:bCs/>
                <w:lang w:eastAsia="en-US"/>
              </w:rPr>
              <w:t xml:space="preserve"> </w:t>
            </w:r>
            <w:r w:rsidRPr="00C10BFB">
              <w:rPr>
                <w:bCs/>
              </w:rPr>
              <w:t xml:space="preserve">Основные подходы к оценке финансовой грамотности в исследовании </w:t>
            </w:r>
            <w:r w:rsidRPr="00C10BFB">
              <w:t>PISA</w:t>
            </w:r>
            <w:r w:rsidRPr="00C10BFB">
              <w:rPr>
                <w:bCs/>
              </w:rPr>
              <w:t xml:space="preserve">.  Типовые задачи и планируемые образовательные результаты. Типология задач в системе </w:t>
            </w:r>
            <w:r w:rsidRPr="00C10BFB">
              <w:t>PISA.</w:t>
            </w:r>
          </w:p>
          <w:p w:rsidR="00404155" w:rsidRDefault="00404155" w:rsidP="002C42D5"/>
          <w:p w:rsidR="00404155" w:rsidRDefault="00404155" w:rsidP="002C42D5"/>
          <w:p w:rsidR="00404155" w:rsidRDefault="00404155" w:rsidP="0027616A">
            <w:r w:rsidRPr="00C10BFB">
              <w:rPr>
                <w:bCs/>
              </w:rPr>
              <w:t>Основные подходы к оценке в</w:t>
            </w:r>
            <w:r w:rsidR="0027616A" w:rsidRPr="00C10BFB">
              <w:t xml:space="preserve"> </w:t>
            </w:r>
            <w:proofErr w:type="gramStart"/>
            <w:r w:rsidR="0027616A" w:rsidRPr="00C10BFB">
              <w:t>естественно</w:t>
            </w:r>
            <w:r w:rsidR="0027616A">
              <w:t>-</w:t>
            </w:r>
            <w:r w:rsidR="0027616A" w:rsidRPr="00C10BFB">
              <w:t>научной</w:t>
            </w:r>
            <w:proofErr w:type="gramEnd"/>
            <w:r w:rsidR="0027616A" w:rsidRPr="00C10BFB">
              <w:t xml:space="preserve"> грамотности</w:t>
            </w:r>
            <w:r w:rsidRPr="00C10BFB">
              <w:rPr>
                <w:bCs/>
              </w:rPr>
              <w:t xml:space="preserve"> исследовании </w:t>
            </w:r>
            <w:r w:rsidRPr="00C10BFB">
              <w:t>PISA</w:t>
            </w:r>
            <w:r w:rsidRPr="00C10BFB">
              <w:rPr>
                <w:bCs/>
              </w:rPr>
              <w:t xml:space="preserve">.  </w:t>
            </w:r>
            <w:r w:rsidRPr="00C10BFB">
              <w:t xml:space="preserve">Типовые задачи формирования </w:t>
            </w:r>
            <w:proofErr w:type="gramStart"/>
            <w:r w:rsidRPr="00C10BFB">
              <w:t>естественно</w:t>
            </w:r>
            <w:r>
              <w:t>-</w:t>
            </w:r>
            <w:r w:rsidRPr="00C10BFB">
              <w:t>научной</w:t>
            </w:r>
            <w:proofErr w:type="gramEnd"/>
            <w:r w:rsidRPr="00C10BFB">
              <w:t xml:space="preserve"> грамотности.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0019" w:rsidRDefault="006C0019"/>
          <w:p w:rsidR="002C42D5" w:rsidRDefault="005524E5">
            <w:r>
              <w:t>2</w:t>
            </w:r>
          </w:p>
          <w:p w:rsidR="003A51E3" w:rsidRDefault="003A51E3"/>
          <w:p w:rsidR="003A51E3" w:rsidRDefault="003A51E3"/>
          <w:p w:rsidR="003A51E3" w:rsidRDefault="003A51E3"/>
          <w:p w:rsidR="003A51E3" w:rsidRDefault="003A51E3"/>
          <w:p w:rsidR="00EA01FA" w:rsidRDefault="00EA01FA"/>
          <w:p w:rsidR="00EA01FA" w:rsidRDefault="00EA01FA"/>
          <w:p w:rsidR="00EA01FA" w:rsidRDefault="00EA01FA"/>
          <w:p w:rsidR="00EA01FA" w:rsidRDefault="005524E5">
            <w:r>
              <w:t>3</w:t>
            </w:r>
          </w:p>
          <w:p w:rsidR="00EA01FA" w:rsidRDefault="00EA01FA"/>
          <w:p w:rsidR="00EA01FA" w:rsidRDefault="00EA01FA"/>
          <w:p w:rsidR="00EA01FA" w:rsidRDefault="00EA01FA"/>
          <w:p w:rsidR="00EA01FA" w:rsidRDefault="00EA01FA"/>
          <w:p w:rsidR="00EA01FA" w:rsidRDefault="00EA01FA"/>
          <w:p w:rsidR="00EA01FA" w:rsidRDefault="00404155">
            <w:r>
              <w:t>2</w:t>
            </w:r>
          </w:p>
          <w:p w:rsidR="00624B3C" w:rsidRDefault="00624B3C"/>
          <w:p w:rsidR="00624B3C" w:rsidRDefault="00624B3C"/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16DA9" w:rsidRDefault="00D16DA9" w:rsidP="002C42D5"/>
          <w:p w:rsidR="00DB6213" w:rsidRDefault="00470F39" w:rsidP="002C42D5">
            <w:proofErr w:type="spellStart"/>
            <w:r>
              <w:t>Гулина</w:t>
            </w:r>
            <w:proofErr w:type="spellEnd"/>
            <w:r>
              <w:t xml:space="preserve"> А.В.</w:t>
            </w:r>
          </w:p>
          <w:p w:rsidR="006C0019" w:rsidRDefault="006C0019" w:rsidP="002C42D5"/>
          <w:p w:rsidR="00404155" w:rsidRDefault="00404155" w:rsidP="002C42D5"/>
          <w:p w:rsidR="00404155" w:rsidRDefault="00404155" w:rsidP="002C42D5"/>
          <w:p w:rsidR="00404155" w:rsidRDefault="00404155" w:rsidP="002C42D5"/>
          <w:p w:rsidR="00404155" w:rsidRDefault="00404155" w:rsidP="002C42D5"/>
          <w:p w:rsidR="00404155" w:rsidRDefault="00404155" w:rsidP="002C42D5"/>
          <w:p w:rsidR="00404155" w:rsidRDefault="00404155" w:rsidP="002C42D5"/>
          <w:p w:rsidR="00404155" w:rsidRDefault="00404155" w:rsidP="002C42D5">
            <w:proofErr w:type="spellStart"/>
            <w:r>
              <w:t>Швецова</w:t>
            </w:r>
            <w:proofErr w:type="spellEnd"/>
            <w:r>
              <w:t xml:space="preserve"> Я.В.</w:t>
            </w:r>
          </w:p>
          <w:p w:rsidR="00404155" w:rsidRDefault="00404155" w:rsidP="002C42D5"/>
          <w:p w:rsidR="00404155" w:rsidRDefault="00404155" w:rsidP="002C42D5"/>
          <w:p w:rsidR="00404155" w:rsidRDefault="00404155" w:rsidP="002C42D5"/>
          <w:p w:rsidR="00404155" w:rsidRDefault="00404155" w:rsidP="002C42D5"/>
          <w:p w:rsidR="00404155" w:rsidRDefault="00404155" w:rsidP="002C42D5"/>
          <w:p w:rsidR="00404155" w:rsidRDefault="00404155" w:rsidP="002C42D5">
            <w:r>
              <w:t>Тишина Р.И.</w:t>
            </w:r>
          </w:p>
          <w:p w:rsidR="00624B3C" w:rsidRDefault="00624B3C" w:rsidP="00470F39"/>
        </w:tc>
      </w:tr>
      <w:tr w:rsidR="00AB662F" w:rsidTr="004A5D20">
        <w:trPr>
          <w:trHeight w:val="777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B662F" w:rsidRDefault="00AB662F">
            <w:r>
              <w:lastRenderedPageBreak/>
              <w:t>13.12.2018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662F" w:rsidRDefault="006126F8">
            <w:r>
              <w:t>14.30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662F" w:rsidRDefault="00AB662F">
            <w:pPr>
              <w:ind w:right="-108"/>
            </w:pP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4155" w:rsidRDefault="00404155" w:rsidP="007C0C5F">
            <w:pPr>
              <w:rPr>
                <w:rFonts w:eastAsia="Symbol"/>
                <w:bCs/>
                <w:lang w:eastAsia="en-US"/>
              </w:rPr>
            </w:pPr>
          </w:p>
          <w:p w:rsidR="00404155" w:rsidRDefault="00404155" w:rsidP="007C0C5F">
            <w:pPr>
              <w:rPr>
                <w:rFonts w:eastAsia="Symbol"/>
                <w:bCs/>
                <w:lang w:eastAsia="en-US"/>
              </w:rPr>
            </w:pPr>
            <w:r w:rsidRPr="00C10BFB">
              <w:t xml:space="preserve">Уровни грамотности чтения: оценивание </w:t>
            </w:r>
            <w:r w:rsidRPr="00C10BFB">
              <w:rPr>
                <w:bCs/>
              </w:rPr>
              <w:t>грамотности чтения в тестах PISA</w:t>
            </w:r>
            <w:r w:rsidRPr="00C10BFB">
              <w:t xml:space="preserve">. Критерии отбора текстов. Типы текстовых заданий. Анализ заданий </w:t>
            </w:r>
            <w:r w:rsidRPr="00C10BFB">
              <w:rPr>
                <w:lang w:val="en-GB"/>
              </w:rPr>
              <w:t>PISA</w:t>
            </w:r>
            <w:r w:rsidRPr="00C10BFB">
              <w:t xml:space="preserve"> по читательской грамотности: типовые задачи, виды заданий.  </w:t>
            </w:r>
          </w:p>
          <w:p w:rsidR="00404155" w:rsidRDefault="00404155" w:rsidP="007C0C5F"/>
          <w:p w:rsidR="0027616A" w:rsidRDefault="0027616A" w:rsidP="0027616A">
            <w:r w:rsidRPr="00C10BFB">
              <w:rPr>
                <w:rFonts w:eastAsia="Symbol"/>
                <w:lang w:eastAsia="en-US"/>
              </w:rPr>
              <w:t xml:space="preserve">Основные конструкты в концепции оценки математической грамотности и связи между ними в исследовании PISA. </w:t>
            </w:r>
            <w:r w:rsidRPr="00C10BFB">
              <w:rPr>
                <w:rFonts w:eastAsia="Symbol"/>
                <w:bCs/>
                <w:lang w:eastAsia="en-US"/>
              </w:rPr>
              <w:t>Выделение уровней усвоения материала</w:t>
            </w:r>
            <w:r w:rsidRPr="00C10BFB">
              <w:rPr>
                <w:rFonts w:eastAsia="Symbol"/>
              </w:rPr>
              <w:t xml:space="preserve"> тестового контроля</w:t>
            </w:r>
            <w:r w:rsidRPr="00C10BFB">
              <w:rPr>
                <w:rFonts w:eastAsia="Symbol"/>
                <w:bCs/>
                <w:lang w:eastAsia="en-US"/>
              </w:rPr>
              <w:t xml:space="preserve"> в исследовании </w:t>
            </w:r>
            <w:r w:rsidRPr="00C10BFB">
              <w:rPr>
                <w:rFonts w:eastAsia="Symbol"/>
                <w:lang w:eastAsia="en-US"/>
              </w:rPr>
              <w:t>PISA</w:t>
            </w:r>
            <w:r>
              <w:rPr>
                <w:rFonts w:eastAsia="Symbol"/>
                <w:lang w:eastAsia="en-US"/>
              </w:rPr>
              <w:t xml:space="preserve">. </w:t>
            </w:r>
            <w:r w:rsidRPr="00C10BFB">
              <w:rPr>
                <w:rFonts w:eastAsia="Symbol"/>
                <w:lang w:eastAsia="en-US"/>
              </w:rPr>
              <w:t>Системы заданий и упражнений в с</w:t>
            </w:r>
            <w:r w:rsidRPr="00C10BFB">
              <w:rPr>
                <w:rFonts w:eastAsia="Symbol"/>
                <w:iCs/>
                <w:lang w:eastAsia="en-US"/>
              </w:rPr>
              <w:t>одержательной области математической грамотности</w:t>
            </w:r>
          </w:p>
          <w:p w:rsidR="0027616A" w:rsidRDefault="0027616A" w:rsidP="0027616A"/>
          <w:p w:rsidR="0027616A" w:rsidRPr="00404155" w:rsidRDefault="0027616A" w:rsidP="0027616A">
            <w:pPr>
              <w:rPr>
                <w:lang w:eastAsia="ar-SA"/>
              </w:rPr>
            </w:pPr>
            <w:r w:rsidRPr="00C10BFB">
              <w:t xml:space="preserve">Понятие глобальной компетенции. Пути и способы формирования и развития глобальной компетенции </w:t>
            </w:r>
            <w:proofErr w:type="gramStart"/>
            <w:r w:rsidRPr="00C10BFB">
              <w:t>обучающихся</w:t>
            </w:r>
            <w:proofErr w:type="gramEnd"/>
            <w:r w:rsidRPr="00C10BFB">
              <w:t xml:space="preserve">. Критерии и показатели глобальной компетенции </w:t>
            </w:r>
            <w:proofErr w:type="gramStart"/>
            <w:r w:rsidRPr="00C10BFB">
              <w:t>обучающихся</w:t>
            </w:r>
            <w:proofErr w:type="gramEnd"/>
            <w:r w:rsidRPr="00C10BFB">
              <w:t>.</w:t>
            </w:r>
            <w:r w:rsidRPr="00C10BFB">
              <w:rPr>
                <w:bCs/>
              </w:rPr>
              <w:t xml:space="preserve"> Основные подходы к оценке </w:t>
            </w:r>
            <w:r>
              <w:rPr>
                <w:bCs/>
              </w:rPr>
              <w:t xml:space="preserve">глобальной компетенции </w:t>
            </w:r>
            <w:r w:rsidRPr="00C10BFB">
              <w:rPr>
                <w:bCs/>
              </w:rPr>
              <w:t xml:space="preserve"> в исследовании </w:t>
            </w:r>
            <w:r w:rsidRPr="00C10BFB">
              <w:t>PISA</w:t>
            </w:r>
            <w:r w:rsidRPr="00C10BFB">
              <w:rPr>
                <w:bCs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04155" w:rsidRDefault="00404155"/>
          <w:p w:rsidR="00404155" w:rsidRDefault="00404155"/>
          <w:p w:rsidR="00AB662F" w:rsidRDefault="00DB6213">
            <w:r>
              <w:t>2</w:t>
            </w:r>
          </w:p>
          <w:p w:rsidR="00404155" w:rsidRDefault="00404155"/>
          <w:p w:rsidR="00404155" w:rsidRDefault="00404155"/>
          <w:p w:rsidR="00404155" w:rsidRDefault="00404155"/>
          <w:p w:rsidR="00404155" w:rsidRDefault="00573B0C">
            <w:r>
              <w:t>3</w:t>
            </w:r>
          </w:p>
          <w:p w:rsidR="00624B3C" w:rsidRDefault="00624B3C"/>
          <w:p w:rsidR="00624B3C" w:rsidRDefault="00624B3C"/>
          <w:p w:rsidR="00624B3C" w:rsidRDefault="00624B3C"/>
          <w:p w:rsidR="00624B3C" w:rsidRDefault="00624B3C"/>
          <w:p w:rsidR="00624B3C" w:rsidRDefault="005524E5">
            <w:r>
              <w:t>2</w:t>
            </w:r>
          </w:p>
          <w:p w:rsidR="007C0C5F" w:rsidRDefault="007C0C5F"/>
          <w:p w:rsidR="00624B3C" w:rsidRDefault="00624B3C"/>
          <w:p w:rsidR="00624B3C" w:rsidRDefault="00624B3C"/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4B3C" w:rsidRDefault="00624B3C" w:rsidP="002C42D5"/>
          <w:p w:rsidR="00624B3C" w:rsidRDefault="00624B3C" w:rsidP="002C42D5"/>
          <w:p w:rsidR="00624B3C" w:rsidRDefault="00624B3C" w:rsidP="002C42D5">
            <w:r>
              <w:t>Ларина Л.Т.</w:t>
            </w:r>
          </w:p>
          <w:p w:rsidR="00624B3C" w:rsidRDefault="00624B3C" w:rsidP="002C42D5"/>
          <w:p w:rsidR="00624B3C" w:rsidRDefault="00624B3C" w:rsidP="002C42D5"/>
          <w:p w:rsidR="00D16DA9" w:rsidRDefault="00D16DA9" w:rsidP="002C42D5"/>
          <w:p w:rsidR="00624B3C" w:rsidRDefault="00624B3C" w:rsidP="002C42D5">
            <w:r>
              <w:t>Белова В.В.</w:t>
            </w:r>
          </w:p>
          <w:p w:rsidR="00624B3C" w:rsidRDefault="00624B3C" w:rsidP="002C42D5"/>
          <w:p w:rsidR="00624B3C" w:rsidRDefault="00624B3C" w:rsidP="002C42D5"/>
          <w:p w:rsidR="00624B3C" w:rsidRDefault="00624B3C" w:rsidP="002C42D5"/>
          <w:p w:rsidR="00624B3C" w:rsidRDefault="00624B3C" w:rsidP="002C42D5"/>
          <w:p w:rsidR="00624B3C" w:rsidRDefault="00624B3C" w:rsidP="002C42D5"/>
          <w:p w:rsidR="00624B3C" w:rsidRDefault="00624B3C" w:rsidP="002C42D5">
            <w:r>
              <w:t>Ларина Л.Т.</w:t>
            </w:r>
          </w:p>
        </w:tc>
      </w:tr>
      <w:tr w:rsidR="00AB662F" w:rsidTr="004A5D20">
        <w:trPr>
          <w:trHeight w:val="777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B662F" w:rsidRDefault="00AB662F">
            <w:r>
              <w:t>14.12.2018</w:t>
            </w:r>
          </w:p>
          <w:p w:rsidR="00AB662F" w:rsidRDefault="00AB662F"/>
          <w:p w:rsidR="00AB662F" w:rsidRDefault="00AB662F"/>
          <w:p w:rsidR="00AB662F" w:rsidRDefault="00AB662F"/>
          <w:p w:rsidR="00AB662F" w:rsidRDefault="00AB662F"/>
          <w:p w:rsidR="00AB662F" w:rsidRDefault="00AB662F"/>
          <w:p w:rsidR="00AB662F" w:rsidRDefault="00AB662F"/>
          <w:p w:rsidR="00AB662F" w:rsidRDefault="00AB662F"/>
          <w:p w:rsidR="00AB662F" w:rsidRDefault="00AB662F"/>
          <w:p w:rsidR="00AB662F" w:rsidRDefault="00AB662F"/>
          <w:p w:rsidR="00AB662F" w:rsidRDefault="00AB662F"/>
          <w:p w:rsidR="00AB662F" w:rsidRDefault="00AB662F"/>
          <w:p w:rsidR="00AB662F" w:rsidRDefault="00AB662F"/>
          <w:p w:rsidR="00AB662F" w:rsidRDefault="00AB662F"/>
          <w:p w:rsidR="00AB662F" w:rsidRDefault="00AB662F"/>
          <w:p w:rsidR="00AB662F" w:rsidRDefault="00AB662F"/>
          <w:p w:rsidR="00AB662F" w:rsidRDefault="00AB662F"/>
          <w:p w:rsidR="00AB662F" w:rsidRDefault="00AB662F"/>
          <w:p w:rsidR="00AB662F" w:rsidRDefault="00AB662F"/>
          <w:p w:rsidR="00AB662F" w:rsidRDefault="00AB662F"/>
          <w:p w:rsidR="00AB662F" w:rsidRDefault="00AB662F"/>
          <w:p w:rsidR="00AB662F" w:rsidRDefault="00AB662F"/>
          <w:p w:rsidR="00AB662F" w:rsidRDefault="00AB662F"/>
          <w:p w:rsidR="00AB662F" w:rsidRDefault="00AB662F"/>
          <w:p w:rsidR="00AB662F" w:rsidRDefault="00AB662F"/>
          <w:p w:rsidR="00AB662F" w:rsidRDefault="00AB662F"/>
          <w:p w:rsidR="00AB662F" w:rsidRDefault="00AB662F"/>
          <w:p w:rsidR="00AB662F" w:rsidRDefault="00AB662F"/>
          <w:p w:rsidR="00AB662F" w:rsidRDefault="00AB662F"/>
          <w:p w:rsidR="00AB662F" w:rsidRDefault="00AB662F"/>
          <w:p w:rsidR="00AB662F" w:rsidRDefault="00AB662F"/>
          <w:p w:rsidR="00AB662F" w:rsidRDefault="00AB662F"/>
          <w:p w:rsidR="00AB662F" w:rsidRDefault="00AB662F"/>
          <w:p w:rsidR="00AB662F" w:rsidRDefault="00AB662F"/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662F" w:rsidRDefault="006126F8">
            <w:r>
              <w:lastRenderedPageBreak/>
              <w:t>14.30</w:t>
            </w:r>
            <w:bookmarkStart w:id="0" w:name="_GoBack"/>
            <w:bookmarkEnd w:id="0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662F" w:rsidRDefault="00AB662F">
            <w:pPr>
              <w:ind w:right="-108"/>
            </w:pP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662F" w:rsidRDefault="00AB662F" w:rsidP="002C42D5">
            <w:pPr>
              <w:rPr>
                <w:lang w:eastAsia="ar-SA"/>
              </w:rPr>
            </w:pPr>
          </w:p>
          <w:p w:rsidR="00AB662F" w:rsidRDefault="007C0C5F" w:rsidP="002C42D5">
            <w:r w:rsidRPr="00C10BFB">
              <w:t xml:space="preserve">Анализ результатов тестирования </w:t>
            </w:r>
            <w:r w:rsidRPr="00C10BFB">
              <w:rPr>
                <w:lang w:val="en-US"/>
              </w:rPr>
              <w:t>PISA</w:t>
            </w:r>
            <w:r w:rsidRPr="00C10BFB">
              <w:t xml:space="preserve"> за последн</w:t>
            </w:r>
            <w:r>
              <w:t>ие годы и тестовых заданий за последние годы</w:t>
            </w:r>
          </w:p>
          <w:p w:rsidR="007C0C5F" w:rsidRDefault="007C0C5F" w:rsidP="002C42D5">
            <w:pPr>
              <w:rPr>
                <w:lang w:eastAsia="ar-SA"/>
              </w:rPr>
            </w:pPr>
            <w:r w:rsidRPr="00C10BFB">
              <w:t>Построение модели формирования и развития функциональной грамотности человека - модельной карты.</w:t>
            </w:r>
          </w:p>
          <w:p w:rsidR="00DB6213" w:rsidRDefault="00DB6213" w:rsidP="00DB6213"/>
          <w:p w:rsidR="007C0C5F" w:rsidRDefault="00DB6213" w:rsidP="007C0C5F">
            <w:r w:rsidRPr="00C10BFB">
              <w:t xml:space="preserve">Разработка примеров структурированной задачи: составные элементы, алгоритм, примеры. Разработка примеров контекстной задачи: составные </w:t>
            </w:r>
            <w:r w:rsidRPr="00C10BFB">
              <w:lastRenderedPageBreak/>
              <w:t>элементы, алгоритм, примеры. Конструирование фрагмента модельной карты в части финансовой грамотности</w:t>
            </w:r>
          </w:p>
          <w:p w:rsidR="00DB6213" w:rsidRDefault="00DB6213" w:rsidP="007C0C5F"/>
          <w:p w:rsidR="00DB6213" w:rsidRDefault="00DB6213" w:rsidP="007C0C5F">
            <w:pPr>
              <w:rPr>
                <w:lang w:eastAsia="ar-SA"/>
              </w:rPr>
            </w:pPr>
          </w:p>
          <w:p w:rsidR="007C0C5F" w:rsidRDefault="007C0C5F" w:rsidP="007C0C5F">
            <w:pPr>
              <w:rPr>
                <w:lang w:eastAsia="ar-SA"/>
              </w:rPr>
            </w:pPr>
          </w:p>
          <w:p w:rsidR="007C0C5F" w:rsidRPr="00DB6213" w:rsidRDefault="00DB6213" w:rsidP="007C0C5F">
            <w:r w:rsidRPr="00C10BFB">
              <w:t xml:space="preserve">Разработка учебных заданий. Конструирование фрагмента модельной карты в части </w:t>
            </w:r>
            <w:proofErr w:type="gramStart"/>
            <w:r w:rsidRPr="00C10BFB">
              <w:t>естественно-научной</w:t>
            </w:r>
            <w:proofErr w:type="gramEnd"/>
            <w:r w:rsidRPr="00C10BFB">
              <w:t xml:space="preserve"> грамотности.</w:t>
            </w:r>
            <w:r>
              <w:t xml:space="preserve"> </w:t>
            </w:r>
            <w:r w:rsidR="007C0C5F" w:rsidRPr="00C10BFB">
              <w:t xml:space="preserve">Анализ заданий и результатов исследования </w:t>
            </w:r>
            <w:proofErr w:type="gramStart"/>
            <w:r w:rsidR="007C0C5F" w:rsidRPr="00C10BFB">
              <w:t>естественно</w:t>
            </w:r>
            <w:r w:rsidR="007C0C5F">
              <w:t>-</w:t>
            </w:r>
            <w:r w:rsidR="007C0C5F" w:rsidRPr="00C10BFB">
              <w:t>научной</w:t>
            </w:r>
            <w:proofErr w:type="gramEnd"/>
            <w:r w:rsidR="007C0C5F" w:rsidRPr="00C10BFB">
              <w:t xml:space="preserve"> грамотности в рамках </w:t>
            </w:r>
            <w:r w:rsidR="007C0C5F" w:rsidRPr="00C10BFB">
              <w:rPr>
                <w:rFonts w:eastAsia="Symbol"/>
                <w:lang w:eastAsia="en-US"/>
              </w:rPr>
              <w:t>PISA</w:t>
            </w:r>
            <w:r w:rsidR="007C0C5F">
              <w:rPr>
                <w:rFonts w:eastAsia="Symbol"/>
                <w:lang w:eastAsia="en-US"/>
              </w:rPr>
              <w:t>. Примеры заданий.</w:t>
            </w:r>
          </w:p>
          <w:p w:rsidR="00EA01FA" w:rsidRDefault="00EA01FA" w:rsidP="007C0C5F">
            <w:pPr>
              <w:rPr>
                <w:rFonts w:eastAsia="Symbol"/>
                <w:lang w:eastAsia="en-US"/>
              </w:rPr>
            </w:pPr>
          </w:p>
          <w:p w:rsidR="00573B0C" w:rsidRDefault="00573B0C" w:rsidP="007C0C5F">
            <w:pPr>
              <w:rPr>
                <w:rFonts w:eastAsia="Symbol"/>
                <w:lang w:eastAsia="en-US"/>
              </w:rPr>
            </w:pPr>
            <w:r w:rsidRPr="00C10BFB">
              <w:t xml:space="preserve">Анализ заданий </w:t>
            </w:r>
            <w:r w:rsidRPr="00C10BFB">
              <w:rPr>
                <w:lang w:val="en-GB"/>
              </w:rPr>
              <w:t>PISA</w:t>
            </w:r>
            <w:r w:rsidRPr="00C10BFB">
              <w:t xml:space="preserve"> по читательской грамотности: типовые задачи, виды заданий.  Отбор текстов для заданий </w:t>
            </w:r>
            <w:r w:rsidRPr="00C10BFB">
              <w:rPr>
                <w:lang w:val="en-GB"/>
              </w:rPr>
              <w:t>PISA</w:t>
            </w:r>
            <w:r w:rsidRPr="00C10BFB">
              <w:t xml:space="preserve">. Разработка заданий по чтению (по типу выбранного текстового задания). Конструирование фрагмента модельной карты в части </w:t>
            </w:r>
            <w:r>
              <w:t>читательск</w:t>
            </w:r>
            <w:r w:rsidRPr="00C10BFB">
              <w:t>ой грамотности.</w:t>
            </w:r>
          </w:p>
          <w:p w:rsidR="00EA01FA" w:rsidRDefault="00EA01FA" w:rsidP="007C0C5F">
            <w:pPr>
              <w:rPr>
                <w:rFonts w:eastAsia="Symbol"/>
                <w:lang w:eastAsia="en-US"/>
              </w:rPr>
            </w:pPr>
          </w:p>
          <w:p w:rsidR="0027616A" w:rsidRDefault="0027616A" w:rsidP="007C0C5F"/>
          <w:p w:rsidR="0027616A" w:rsidRDefault="0027616A" w:rsidP="007C0C5F">
            <w:r w:rsidRPr="00C10BFB">
              <w:rPr>
                <w:rFonts w:eastAsia="Symbol"/>
              </w:rPr>
              <w:t>Разработка контекстных заданий для формирования математической</w:t>
            </w:r>
            <w:r w:rsidRPr="00C10BFB">
              <w:rPr>
                <w:rFonts w:eastAsia="Symbol"/>
                <w:bCs/>
                <w:lang w:eastAsia="en-US"/>
              </w:rPr>
              <w:t xml:space="preserve"> грамотности. </w:t>
            </w:r>
            <w:r w:rsidRPr="00C10BFB">
              <w:t>Конструирование фрагмента модельной карты в части математической грамотности.</w:t>
            </w:r>
          </w:p>
          <w:p w:rsidR="0027616A" w:rsidRDefault="0027616A" w:rsidP="007C0C5F"/>
          <w:p w:rsidR="0027616A" w:rsidRDefault="0027616A" w:rsidP="007C0C5F"/>
          <w:p w:rsidR="00EA01FA" w:rsidRDefault="0027616A" w:rsidP="007C0C5F">
            <w:pPr>
              <w:rPr>
                <w:lang w:eastAsia="ar-SA"/>
              </w:rPr>
            </w:pPr>
            <w:r w:rsidRPr="00C10BFB">
              <w:t xml:space="preserve">Планирование результатов формирования глобальной компетенции: обоснование структуры и содержания результатов; сравнительный анализ выделенных критериев с системой оценивания международного исследования </w:t>
            </w:r>
            <w:r w:rsidRPr="00C10BFB">
              <w:rPr>
                <w:lang w:val="en-US"/>
              </w:rPr>
              <w:t>ICCS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662F" w:rsidRDefault="00AB662F"/>
          <w:p w:rsidR="007C0C5F" w:rsidRDefault="00573B0C">
            <w:r>
              <w:t>1</w:t>
            </w:r>
          </w:p>
          <w:p w:rsidR="007C0C5F" w:rsidRDefault="007C0C5F"/>
          <w:p w:rsidR="007C0C5F" w:rsidRDefault="007C0C5F"/>
          <w:p w:rsidR="007C0C5F" w:rsidRDefault="007C0C5F"/>
          <w:p w:rsidR="007C0C5F" w:rsidRDefault="007C0C5F"/>
          <w:p w:rsidR="007C0C5F" w:rsidRDefault="00573B0C">
            <w:r>
              <w:t>1</w:t>
            </w:r>
          </w:p>
          <w:p w:rsidR="00EA01FA" w:rsidRDefault="00EA01FA"/>
          <w:p w:rsidR="00EA01FA" w:rsidRDefault="00EA01FA"/>
          <w:p w:rsidR="00EA01FA" w:rsidRDefault="00EA01FA"/>
          <w:p w:rsidR="00EA01FA" w:rsidRDefault="00EA01FA"/>
          <w:p w:rsidR="00EA01FA" w:rsidRDefault="00EA01FA"/>
          <w:p w:rsidR="00573B0C" w:rsidRDefault="00573B0C"/>
          <w:p w:rsidR="00EA01FA" w:rsidRDefault="005D5DD4">
            <w:r>
              <w:t>2</w:t>
            </w:r>
          </w:p>
          <w:p w:rsidR="00624B3C" w:rsidRDefault="00624B3C"/>
          <w:p w:rsidR="00624B3C" w:rsidRDefault="00624B3C"/>
          <w:p w:rsidR="00624B3C" w:rsidRDefault="00624B3C"/>
          <w:p w:rsidR="00624B3C" w:rsidRDefault="00624B3C"/>
          <w:p w:rsidR="00624B3C" w:rsidRDefault="00624B3C"/>
          <w:p w:rsidR="00624B3C" w:rsidRDefault="00624B3C"/>
          <w:p w:rsidR="00624B3C" w:rsidRDefault="00573B0C">
            <w:r>
              <w:t>1</w:t>
            </w:r>
          </w:p>
          <w:p w:rsidR="0027616A" w:rsidRDefault="0027616A"/>
          <w:p w:rsidR="0027616A" w:rsidRDefault="0027616A"/>
          <w:p w:rsidR="0027616A" w:rsidRDefault="0027616A"/>
          <w:p w:rsidR="0027616A" w:rsidRDefault="0027616A"/>
          <w:p w:rsidR="0027616A" w:rsidRDefault="00573B0C">
            <w:r>
              <w:t>1</w:t>
            </w:r>
          </w:p>
          <w:p w:rsidR="00573B0C" w:rsidRDefault="00573B0C"/>
          <w:p w:rsidR="00573B0C" w:rsidRDefault="00573B0C"/>
          <w:p w:rsidR="00573B0C" w:rsidRDefault="00573B0C"/>
          <w:p w:rsidR="00573B0C" w:rsidRDefault="00573B0C"/>
          <w:p w:rsidR="00573B0C" w:rsidRDefault="005D5DD4">
            <w: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662F" w:rsidRDefault="00AB662F" w:rsidP="002C42D5"/>
          <w:p w:rsidR="007C0C5F" w:rsidRDefault="007C0C5F" w:rsidP="002C42D5">
            <w:proofErr w:type="spellStart"/>
            <w:r>
              <w:t>Гулина</w:t>
            </w:r>
            <w:proofErr w:type="spellEnd"/>
            <w:r>
              <w:t xml:space="preserve"> А.В.</w:t>
            </w:r>
          </w:p>
          <w:p w:rsidR="007C0C5F" w:rsidRDefault="007C0C5F" w:rsidP="002C42D5"/>
          <w:p w:rsidR="007C0C5F" w:rsidRDefault="007C0C5F" w:rsidP="002C42D5"/>
          <w:p w:rsidR="007C0C5F" w:rsidRDefault="007C0C5F" w:rsidP="002C42D5"/>
          <w:p w:rsidR="007C0C5F" w:rsidRDefault="007C0C5F" w:rsidP="002C42D5"/>
          <w:p w:rsidR="007C0C5F" w:rsidRDefault="007C0C5F" w:rsidP="002C42D5">
            <w:proofErr w:type="spellStart"/>
            <w:r>
              <w:t>Швецова</w:t>
            </w:r>
            <w:proofErr w:type="spellEnd"/>
            <w:r>
              <w:t xml:space="preserve"> Я.В.</w:t>
            </w:r>
          </w:p>
          <w:p w:rsidR="00EA01FA" w:rsidRDefault="00EA01FA" w:rsidP="002C42D5"/>
          <w:p w:rsidR="00EA01FA" w:rsidRDefault="00EA01FA" w:rsidP="002C42D5"/>
          <w:p w:rsidR="00EA01FA" w:rsidRDefault="00EA01FA" w:rsidP="002C42D5"/>
          <w:p w:rsidR="00EA01FA" w:rsidRDefault="00EA01FA" w:rsidP="002C42D5"/>
          <w:p w:rsidR="005D5DD4" w:rsidRDefault="005D5DD4" w:rsidP="002C42D5"/>
          <w:p w:rsidR="00EA01FA" w:rsidRDefault="00EA01FA" w:rsidP="002C42D5"/>
          <w:p w:rsidR="00EA01FA" w:rsidRDefault="00EA01FA" w:rsidP="002C42D5">
            <w:r>
              <w:t>Тишина Р.И.</w:t>
            </w:r>
          </w:p>
          <w:p w:rsidR="00624B3C" w:rsidRDefault="00624B3C" w:rsidP="002C42D5"/>
          <w:p w:rsidR="00624B3C" w:rsidRDefault="00624B3C" w:rsidP="002C42D5"/>
          <w:p w:rsidR="00624B3C" w:rsidRDefault="00624B3C" w:rsidP="002C42D5"/>
          <w:p w:rsidR="00624B3C" w:rsidRDefault="00624B3C" w:rsidP="002C42D5"/>
          <w:p w:rsidR="005D5DD4" w:rsidRDefault="005D5DD4" w:rsidP="002C42D5"/>
          <w:p w:rsidR="0027616A" w:rsidRDefault="0027616A" w:rsidP="002C42D5"/>
          <w:p w:rsidR="0027616A" w:rsidRDefault="00573B0C" w:rsidP="002C42D5">
            <w:r>
              <w:t>Ларина Л.Т.</w:t>
            </w:r>
          </w:p>
          <w:p w:rsidR="00573B0C" w:rsidRDefault="00573B0C" w:rsidP="002C42D5"/>
          <w:p w:rsidR="00573B0C" w:rsidRDefault="00573B0C" w:rsidP="002C42D5"/>
          <w:p w:rsidR="00573B0C" w:rsidRDefault="00573B0C" w:rsidP="002C42D5"/>
          <w:p w:rsidR="00573B0C" w:rsidRDefault="00573B0C" w:rsidP="002C42D5"/>
          <w:p w:rsidR="00573B0C" w:rsidRDefault="00573B0C" w:rsidP="002C42D5"/>
          <w:p w:rsidR="0027616A" w:rsidRDefault="0027616A" w:rsidP="002C42D5">
            <w:r>
              <w:t>Белова В.В.</w:t>
            </w:r>
          </w:p>
          <w:p w:rsidR="0027616A" w:rsidRDefault="0027616A" w:rsidP="002C42D5"/>
          <w:p w:rsidR="0027616A" w:rsidRDefault="0027616A" w:rsidP="002C42D5"/>
          <w:p w:rsidR="0027616A" w:rsidRDefault="0027616A" w:rsidP="002C42D5"/>
          <w:p w:rsidR="00624B3C" w:rsidRDefault="0027616A" w:rsidP="002C42D5">
            <w:r>
              <w:t>Ларина Л.Т.</w:t>
            </w:r>
          </w:p>
        </w:tc>
      </w:tr>
      <w:tr w:rsidR="002C42D5" w:rsidTr="004A5D20">
        <w:trPr>
          <w:trHeight w:val="97"/>
        </w:trPr>
        <w:tc>
          <w:tcPr>
            <w:tcW w:w="1419" w:type="dxa"/>
            <w:noWrap/>
            <w:hideMark/>
          </w:tcPr>
          <w:p w:rsidR="002C42D5" w:rsidRDefault="002C42D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noWrap/>
            <w:hideMark/>
          </w:tcPr>
          <w:p w:rsidR="002C42D5" w:rsidRDefault="002C42D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noWrap/>
            <w:hideMark/>
          </w:tcPr>
          <w:p w:rsidR="002C42D5" w:rsidRDefault="002C42D5">
            <w:pPr>
              <w:rPr>
                <w:sz w:val="20"/>
                <w:szCs w:val="20"/>
              </w:rPr>
            </w:pPr>
          </w:p>
        </w:tc>
        <w:tc>
          <w:tcPr>
            <w:tcW w:w="7938" w:type="dxa"/>
            <w:noWrap/>
            <w:hideMark/>
          </w:tcPr>
          <w:p w:rsidR="002C42D5" w:rsidRDefault="002C42D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2D5" w:rsidRDefault="00EA01FA" w:rsidP="002C42D5">
            <w:r>
              <w:t>36</w:t>
            </w:r>
          </w:p>
        </w:tc>
        <w:tc>
          <w:tcPr>
            <w:tcW w:w="2410" w:type="dxa"/>
            <w:noWrap/>
            <w:hideMark/>
          </w:tcPr>
          <w:p w:rsidR="002C42D5" w:rsidRDefault="002C42D5">
            <w:pPr>
              <w:rPr>
                <w:sz w:val="20"/>
                <w:szCs w:val="20"/>
              </w:rPr>
            </w:pPr>
          </w:p>
        </w:tc>
      </w:tr>
    </w:tbl>
    <w:p w:rsidR="002C42D5" w:rsidRDefault="002C42D5" w:rsidP="002C42D5"/>
    <w:p w:rsidR="002C42D5" w:rsidRDefault="002C42D5" w:rsidP="002C42D5"/>
    <w:p w:rsidR="002C42D5" w:rsidRDefault="002C42D5" w:rsidP="002C42D5"/>
    <w:p w:rsidR="002C42D5" w:rsidRDefault="002C42D5" w:rsidP="002C42D5"/>
    <w:p w:rsidR="005131A9" w:rsidRDefault="005131A9"/>
    <w:sectPr w:rsidR="005131A9" w:rsidSect="00D16DA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313"/>
    <w:rsid w:val="000316CF"/>
    <w:rsid w:val="000A483B"/>
    <w:rsid w:val="000D6313"/>
    <w:rsid w:val="0027616A"/>
    <w:rsid w:val="002C42D5"/>
    <w:rsid w:val="003A51E3"/>
    <w:rsid w:val="00404155"/>
    <w:rsid w:val="00470F39"/>
    <w:rsid w:val="004A5D20"/>
    <w:rsid w:val="005131A9"/>
    <w:rsid w:val="005524E5"/>
    <w:rsid w:val="00573B0C"/>
    <w:rsid w:val="005D5DD4"/>
    <w:rsid w:val="006126F8"/>
    <w:rsid w:val="00624B3C"/>
    <w:rsid w:val="006655DA"/>
    <w:rsid w:val="006C0019"/>
    <w:rsid w:val="006D6A64"/>
    <w:rsid w:val="00707AA6"/>
    <w:rsid w:val="007C0C5F"/>
    <w:rsid w:val="008B3718"/>
    <w:rsid w:val="0097750D"/>
    <w:rsid w:val="009B132A"/>
    <w:rsid w:val="009B62E6"/>
    <w:rsid w:val="00AB57DA"/>
    <w:rsid w:val="00AB662F"/>
    <w:rsid w:val="00B31B2C"/>
    <w:rsid w:val="00CB2170"/>
    <w:rsid w:val="00D16DA9"/>
    <w:rsid w:val="00DB6213"/>
    <w:rsid w:val="00EA0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2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2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940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9E5944-6763-4D9A-9AA4-9A4AD68BE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769</Words>
  <Characters>4386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18</cp:revision>
  <cp:lastPrinted>2018-12-12T07:27:00Z</cp:lastPrinted>
  <dcterms:created xsi:type="dcterms:W3CDTF">2018-12-04T10:40:00Z</dcterms:created>
  <dcterms:modified xsi:type="dcterms:W3CDTF">2018-12-12T07:31:00Z</dcterms:modified>
</cp:coreProperties>
</file>